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99" w:rsidRDefault="00D47C99" w:rsidP="00D47C99">
      <w:pPr>
        <w:spacing w:line="360" w:lineRule="exact"/>
        <w:jc w:val="center"/>
        <w:rPr>
          <w:rFonts w:eastAsia="標楷體"/>
          <w:b/>
          <w:color w:val="000000" w:themeColor="text1"/>
          <w:sz w:val="28"/>
          <w:szCs w:val="28"/>
          <w:lang w:val="fr-FR"/>
        </w:rPr>
      </w:pPr>
      <w:r>
        <w:rPr>
          <w:rFonts w:eastAsia="標楷體"/>
          <w:b/>
          <w:color w:val="000000" w:themeColor="text1"/>
          <w:sz w:val="28"/>
          <w:szCs w:val="28"/>
          <w:lang w:val="fr-FR"/>
        </w:rPr>
        <w:t xml:space="preserve">2018 - </w:t>
      </w:r>
      <w:r w:rsidR="008C4E1B" w:rsidRPr="00002D9E">
        <w:rPr>
          <w:rFonts w:eastAsia="標楷體"/>
          <w:b/>
          <w:color w:val="000000" w:themeColor="text1"/>
          <w:sz w:val="28"/>
          <w:szCs w:val="28"/>
          <w:lang w:val="fr-FR"/>
        </w:rPr>
        <w:t>2</w:t>
      </w:r>
      <w:r w:rsidR="00BE7DC7" w:rsidRPr="00BE7DC7">
        <w:rPr>
          <w:rFonts w:eastAsia="標楷體"/>
          <w:b/>
          <w:color w:val="000000" w:themeColor="text1"/>
          <w:sz w:val="28"/>
          <w:szCs w:val="28"/>
          <w:vertAlign w:val="superscript"/>
          <w:lang w:val="fr-FR"/>
        </w:rPr>
        <w:t>e</w:t>
      </w:r>
      <w:r w:rsidR="00BE7DC7">
        <w:rPr>
          <w:rFonts w:eastAsia="標楷體"/>
          <w:b/>
          <w:color w:val="000000" w:themeColor="text1"/>
          <w:sz w:val="28"/>
          <w:szCs w:val="28"/>
          <w:vertAlign w:val="superscript"/>
          <w:lang w:val="fr-FR"/>
        </w:rPr>
        <w:t xml:space="preserve"> </w:t>
      </w:r>
      <w:r w:rsidR="00BE7DC7">
        <w:rPr>
          <w:rFonts w:eastAsia="標楷體"/>
          <w:b/>
          <w:color w:val="000000" w:themeColor="text1"/>
          <w:sz w:val="28"/>
          <w:szCs w:val="28"/>
          <w:lang w:val="fr-FR"/>
        </w:rPr>
        <w:t>c</w:t>
      </w:r>
      <w:r w:rsidR="00FC0361" w:rsidRPr="00002D9E">
        <w:rPr>
          <w:rFonts w:eastAsia="標楷體"/>
          <w:b/>
          <w:color w:val="000000" w:themeColor="text1"/>
          <w:sz w:val="28"/>
          <w:szCs w:val="28"/>
          <w:lang w:val="fr-FR"/>
        </w:rPr>
        <w:t xml:space="preserve">olloque </w:t>
      </w:r>
      <w:r w:rsidR="00BE7DC7">
        <w:rPr>
          <w:rFonts w:eastAsia="標楷體"/>
          <w:b/>
          <w:color w:val="000000" w:themeColor="text1"/>
          <w:sz w:val="28"/>
          <w:szCs w:val="28"/>
          <w:lang w:val="fr-FR"/>
        </w:rPr>
        <w:t xml:space="preserve">international </w:t>
      </w:r>
    </w:p>
    <w:p w:rsidR="00405CC1" w:rsidRPr="001157A1" w:rsidRDefault="00FC0361" w:rsidP="00D47C99">
      <w:pPr>
        <w:spacing w:afterLines="50" w:after="180" w:line="360" w:lineRule="exact"/>
        <w:jc w:val="center"/>
        <w:rPr>
          <w:rFonts w:eastAsia="標楷體"/>
          <w:b/>
          <w:i/>
          <w:color w:val="000000" w:themeColor="text1"/>
          <w:sz w:val="28"/>
          <w:szCs w:val="28"/>
          <w:lang w:val="fr-FR"/>
        </w:rPr>
      </w:pPr>
      <w:r w:rsidRPr="00002D9E">
        <w:rPr>
          <w:rFonts w:eastAsia="標楷體"/>
          <w:b/>
          <w:color w:val="000000" w:themeColor="text1"/>
          <w:sz w:val="28"/>
          <w:szCs w:val="28"/>
          <w:lang w:val="fr-FR"/>
        </w:rPr>
        <w:t>de la faculté des langues européennes</w:t>
      </w:r>
      <w:r w:rsidR="006D7B69" w:rsidRPr="00002D9E">
        <w:rPr>
          <w:rFonts w:eastAsia="標楷體"/>
          <w:b/>
          <w:color w:val="000000" w:themeColor="text1"/>
          <w:sz w:val="28"/>
          <w:szCs w:val="28"/>
          <w:lang w:val="fr-FR"/>
        </w:rPr>
        <w:t xml:space="preserve"> et asiatiques</w:t>
      </w:r>
      <w:r w:rsidR="00BE7DC7">
        <w:rPr>
          <w:rFonts w:eastAsia="標楷體"/>
          <w:b/>
          <w:color w:val="000000" w:themeColor="text1"/>
          <w:sz w:val="28"/>
          <w:szCs w:val="28"/>
          <w:lang w:val="fr-FR"/>
        </w:rPr>
        <w:t xml:space="preserve"> </w:t>
      </w:r>
    </w:p>
    <w:p w:rsidR="0046112F" w:rsidRPr="001157A1" w:rsidRDefault="008C4E1B" w:rsidP="0046112F">
      <w:pPr>
        <w:jc w:val="center"/>
        <w:rPr>
          <w:rFonts w:eastAsia="標楷體"/>
          <w:b/>
          <w:i/>
          <w:color w:val="000000" w:themeColor="text1"/>
          <w:sz w:val="28"/>
          <w:szCs w:val="28"/>
          <w:lang w:val="fr-FR"/>
        </w:rPr>
      </w:pPr>
      <w:r w:rsidRPr="001157A1">
        <w:rPr>
          <w:rFonts w:eastAsia="標楷體"/>
          <w:b/>
          <w:i/>
          <w:color w:val="000000" w:themeColor="text1"/>
          <w:sz w:val="28"/>
          <w:szCs w:val="28"/>
          <w:lang w:val="fr-FR"/>
        </w:rPr>
        <w:t>Innovation et développement de l’éducation d</w:t>
      </w:r>
      <w:r w:rsidR="00FC0361" w:rsidRPr="001157A1">
        <w:rPr>
          <w:rFonts w:eastAsia="標楷體"/>
          <w:b/>
          <w:i/>
          <w:color w:val="000000" w:themeColor="text1"/>
          <w:sz w:val="28"/>
          <w:szCs w:val="28"/>
          <w:lang w:val="fr-FR"/>
        </w:rPr>
        <w:t>es langues européennes</w:t>
      </w:r>
    </w:p>
    <w:p w:rsidR="0010730E" w:rsidRPr="001157A1" w:rsidRDefault="008C4E1B" w:rsidP="0046112F">
      <w:pPr>
        <w:jc w:val="center"/>
        <w:rPr>
          <w:rFonts w:eastAsia="標楷體"/>
          <w:b/>
          <w:i/>
          <w:color w:val="000000" w:themeColor="text1"/>
          <w:sz w:val="28"/>
          <w:szCs w:val="28"/>
          <w:lang w:val="fr-FR"/>
        </w:rPr>
      </w:pPr>
      <w:r w:rsidRPr="001157A1">
        <w:rPr>
          <w:rFonts w:eastAsia="標楷體"/>
          <w:b/>
          <w:i/>
          <w:color w:val="000000" w:themeColor="text1"/>
          <w:sz w:val="28"/>
          <w:szCs w:val="28"/>
          <w:lang w:val="fr-FR"/>
        </w:rPr>
        <w:t>d</w:t>
      </w:r>
      <w:r w:rsidRPr="001157A1">
        <w:rPr>
          <w:rFonts w:eastAsia="標楷體" w:hint="eastAsia"/>
          <w:b/>
          <w:i/>
          <w:color w:val="000000" w:themeColor="text1"/>
          <w:sz w:val="28"/>
          <w:szCs w:val="28"/>
          <w:lang w:val="fr-FR"/>
        </w:rPr>
        <w:t xml:space="preserve">ans </w:t>
      </w:r>
      <w:r w:rsidRPr="001157A1">
        <w:rPr>
          <w:rFonts w:eastAsia="標楷體"/>
          <w:b/>
          <w:i/>
          <w:color w:val="000000" w:themeColor="text1"/>
          <w:sz w:val="28"/>
          <w:szCs w:val="28"/>
          <w:lang w:val="fr-FR"/>
        </w:rPr>
        <w:t>les villes européennes et asiatiques</w:t>
      </w:r>
    </w:p>
    <w:p w:rsidR="00BA1CE9" w:rsidRPr="00002D9E" w:rsidRDefault="00BA1CE9" w:rsidP="00FC0361">
      <w:pPr>
        <w:spacing w:beforeLines="50" w:before="180" w:afterLines="50" w:after="180"/>
        <w:jc w:val="center"/>
        <w:rPr>
          <w:rFonts w:eastAsia="標楷體"/>
          <w:b/>
          <w:color w:val="000000" w:themeColor="text1"/>
          <w:lang w:val="fr-FR"/>
        </w:rPr>
      </w:pPr>
      <w:r w:rsidRPr="00002D9E">
        <w:rPr>
          <w:rFonts w:eastAsia="標楷體"/>
          <w:b/>
          <w:color w:val="000000" w:themeColor="text1"/>
          <w:lang w:val="fr-FR"/>
        </w:rPr>
        <w:t>Appel à communication</w:t>
      </w:r>
    </w:p>
    <w:p w:rsidR="00F12302" w:rsidRPr="00002D9E" w:rsidRDefault="00F12302" w:rsidP="00405CC1">
      <w:pPr>
        <w:spacing w:line="240" w:lineRule="atLeast"/>
        <w:ind w:firstLine="480"/>
        <w:jc w:val="both"/>
        <w:rPr>
          <w:rFonts w:eastAsia="標楷體"/>
          <w:color w:val="000000" w:themeColor="text1"/>
          <w:lang w:val="fr-FR"/>
        </w:rPr>
      </w:pPr>
    </w:p>
    <w:p w:rsidR="005E39B8" w:rsidRPr="00002D9E" w:rsidRDefault="008339F7" w:rsidP="00FB147A">
      <w:pPr>
        <w:spacing w:line="240" w:lineRule="atLeast"/>
        <w:jc w:val="both"/>
        <w:rPr>
          <w:rFonts w:eastAsia="標楷體"/>
          <w:color w:val="000000" w:themeColor="text1"/>
          <w:lang w:val="fr-FR"/>
        </w:rPr>
      </w:pPr>
      <w:r>
        <w:rPr>
          <w:rFonts w:eastAsia="標楷體"/>
          <w:color w:val="000000" w:themeColor="text1"/>
          <w:lang w:val="fr-FR"/>
        </w:rPr>
        <w:t xml:space="preserve">En s’inscrivant dans </w:t>
      </w:r>
      <w:r w:rsidR="00FB147A">
        <w:rPr>
          <w:rFonts w:eastAsia="標楷體"/>
          <w:color w:val="000000" w:themeColor="text1"/>
          <w:lang w:val="fr-FR"/>
        </w:rPr>
        <w:t xml:space="preserve">l’essor de l’Asie du </w:t>
      </w:r>
      <w:r w:rsidR="00FB147A" w:rsidRPr="00FB147A">
        <w:rPr>
          <w:rFonts w:eastAsia="標楷體"/>
          <w:color w:val="000000" w:themeColor="text1"/>
          <w:lang w:val="fr-FR"/>
        </w:rPr>
        <w:t>21</w:t>
      </w:r>
      <w:r w:rsidR="00FB147A" w:rsidRPr="00FB147A">
        <w:rPr>
          <w:rFonts w:eastAsia="標楷體"/>
          <w:color w:val="000000" w:themeColor="text1"/>
          <w:vertAlign w:val="superscript"/>
          <w:lang w:val="fr-FR"/>
        </w:rPr>
        <w:t xml:space="preserve"> ème</w:t>
      </w:r>
      <w:r w:rsidR="00FB147A" w:rsidRPr="00FB147A">
        <w:rPr>
          <w:rFonts w:eastAsia="標楷體"/>
          <w:color w:val="000000" w:themeColor="text1"/>
          <w:lang w:val="fr-FR"/>
        </w:rPr>
        <w:t xml:space="preserve"> siècle</w:t>
      </w:r>
      <w:r w:rsidR="00FB147A">
        <w:rPr>
          <w:rFonts w:eastAsia="標楷體"/>
          <w:color w:val="000000" w:themeColor="text1"/>
          <w:lang w:val="fr-FR"/>
        </w:rPr>
        <w:t xml:space="preserve">, </w:t>
      </w:r>
      <w:r w:rsidR="008C4E1B" w:rsidRPr="00002D9E">
        <w:rPr>
          <w:rFonts w:eastAsia="標楷體"/>
          <w:color w:val="000000" w:themeColor="text1"/>
          <w:lang w:val="fr-FR"/>
        </w:rPr>
        <w:t xml:space="preserve">Taïwan occupe une place </w:t>
      </w:r>
      <w:r>
        <w:rPr>
          <w:rFonts w:eastAsia="標楷體"/>
          <w:color w:val="000000" w:themeColor="text1"/>
          <w:lang w:val="fr-FR"/>
        </w:rPr>
        <w:t xml:space="preserve">de </w:t>
      </w:r>
      <w:r w:rsidR="008C4E1B" w:rsidRPr="00002D9E">
        <w:rPr>
          <w:rFonts w:eastAsia="標楷體"/>
          <w:color w:val="000000" w:themeColor="text1"/>
          <w:lang w:val="fr-FR"/>
        </w:rPr>
        <w:t xml:space="preserve">importante </w:t>
      </w:r>
      <w:r w:rsidR="00131F54" w:rsidRPr="00002D9E">
        <w:rPr>
          <w:rFonts w:eastAsia="標楷體"/>
          <w:color w:val="000000" w:themeColor="text1"/>
          <w:lang w:val="fr-FR"/>
        </w:rPr>
        <w:t xml:space="preserve">dans le domaines </w:t>
      </w:r>
      <w:r w:rsidR="008C4E1B" w:rsidRPr="00002D9E">
        <w:rPr>
          <w:rFonts w:eastAsia="標楷體"/>
          <w:color w:val="000000" w:themeColor="text1"/>
          <w:lang w:val="fr-FR"/>
        </w:rPr>
        <w:t>des sciences humaines</w:t>
      </w:r>
      <w:r w:rsidR="00FB147A">
        <w:rPr>
          <w:rFonts w:eastAsia="標楷體"/>
          <w:color w:val="000000" w:themeColor="text1"/>
          <w:lang w:val="fr-FR"/>
        </w:rPr>
        <w:t xml:space="preserve">. </w:t>
      </w:r>
      <w:r w:rsidR="00A319F4" w:rsidRPr="00002D9E">
        <w:rPr>
          <w:rFonts w:eastAsia="標楷體"/>
          <w:color w:val="000000" w:themeColor="text1"/>
          <w:lang w:val="fr-FR"/>
        </w:rPr>
        <w:t>L</w:t>
      </w:r>
      <w:r w:rsidR="008C4E1B" w:rsidRPr="00002D9E">
        <w:rPr>
          <w:rFonts w:eastAsia="標楷體"/>
          <w:color w:val="000000" w:themeColor="text1"/>
          <w:lang w:val="fr-FR"/>
        </w:rPr>
        <w:t>’</w:t>
      </w:r>
      <w:r w:rsidR="009121F4" w:rsidRPr="00002D9E">
        <w:rPr>
          <w:rFonts w:eastAsia="標楷體"/>
          <w:color w:val="000000" w:themeColor="text1"/>
          <w:lang w:val="fr-FR"/>
        </w:rPr>
        <w:t>enseignement</w:t>
      </w:r>
      <w:r w:rsidR="008C4E1B" w:rsidRPr="00002D9E">
        <w:rPr>
          <w:rFonts w:eastAsia="標楷體"/>
          <w:color w:val="000000" w:themeColor="text1"/>
          <w:lang w:val="fr-FR"/>
        </w:rPr>
        <w:t xml:space="preserve"> des langues européennes et la recherche sur l’Europe </w:t>
      </w:r>
      <w:r w:rsidR="00A319F4" w:rsidRPr="00002D9E">
        <w:rPr>
          <w:rFonts w:eastAsia="標楷體"/>
          <w:color w:val="000000" w:themeColor="text1"/>
          <w:lang w:val="fr-FR"/>
        </w:rPr>
        <w:t xml:space="preserve">en Asie affrontent les </w:t>
      </w:r>
      <w:r w:rsidR="008C4E1B" w:rsidRPr="00002D9E">
        <w:rPr>
          <w:rFonts w:eastAsia="標楷體"/>
          <w:color w:val="000000" w:themeColor="text1"/>
          <w:lang w:val="fr-FR"/>
        </w:rPr>
        <w:t>défis</w:t>
      </w:r>
      <w:r w:rsidR="006B18B9" w:rsidRPr="00002D9E">
        <w:rPr>
          <w:rFonts w:eastAsia="標楷體"/>
          <w:color w:val="000000" w:themeColor="text1"/>
          <w:lang w:val="fr-FR"/>
        </w:rPr>
        <w:t xml:space="preserve"> </w:t>
      </w:r>
      <w:r w:rsidR="00A319F4" w:rsidRPr="00002D9E">
        <w:rPr>
          <w:rFonts w:eastAsia="標楷體"/>
          <w:color w:val="000000" w:themeColor="text1"/>
          <w:lang w:val="fr-FR"/>
        </w:rPr>
        <w:t>dûs</w:t>
      </w:r>
      <w:r w:rsidR="006B18B9" w:rsidRPr="00002D9E">
        <w:rPr>
          <w:rFonts w:eastAsia="標楷體"/>
          <w:color w:val="000000" w:themeColor="text1"/>
          <w:lang w:val="fr-FR"/>
        </w:rPr>
        <w:t xml:space="preserve"> aux transformations et innovations</w:t>
      </w:r>
      <w:r w:rsidR="00131F54" w:rsidRPr="00002D9E">
        <w:rPr>
          <w:rFonts w:eastAsia="標楷體"/>
          <w:color w:val="000000" w:themeColor="text1"/>
          <w:lang w:val="fr-FR"/>
        </w:rPr>
        <w:t xml:space="preserve"> de cette nouvelle ère</w:t>
      </w:r>
      <w:r w:rsidR="006B18B9" w:rsidRPr="00002D9E">
        <w:rPr>
          <w:rFonts w:eastAsia="標楷體"/>
          <w:color w:val="000000" w:themeColor="text1"/>
          <w:lang w:val="fr-FR"/>
        </w:rPr>
        <w:t>.</w:t>
      </w:r>
      <w:r w:rsidR="00131F54" w:rsidRPr="00002D9E">
        <w:rPr>
          <w:rFonts w:eastAsia="標楷體"/>
          <w:color w:val="000000" w:themeColor="text1"/>
          <w:lang w:val="fr-FR"/>
        </w:rPr>
        <w:t xml:space="preserve"> </w:t>
      </w:r>
    </w:p>
    <w:p w:rsidR="00263CE4" w:rsidRPr="00002D9E" w:rsidRDefault="005E39B8" w:rsidP="00263CE4">
      <w:pPr>
        <w:spacing w:line="240" w:lineRule="atLeast"/>
        <w:ind w:firstLine="480"/>
        <w:jc w:val="both"/>
        <w:rPr>
          <w:rFonts w:eastAsia="標楷體"/>
          <w:color w:val="000000" w:themeColor="text1"/>
          <w:lang w:val="fr-FR"/>
        </w:rPr>
      </w:pPr>
      <w:r w:rsidRPr="00002D9E">
        <w:rPr>
          <w:rFonts w:eastAsia="標楷體"/>
          <w:color w:val="000000" w:themeColor="text1"/>
          <w:lang w:val="fr-FR"/>
        </w:rPr>
        <w:t xml:space="preserve">L’université Wenzao de langues étrangères </w:t>
      </w:r>
      <w:r w:rsidR="00263CE4" w:rsidRPr="00002D9E">
        <w:rPr>
          <w:rFonts w:eastAsia="標楷體"/>
          <w:color w:val="000000" w:themeColor="text1"/>
          <w:lang w:val="fr-FR"/>
        </w:rPr>
        <w:t xml:space="preserve">défend et </w:t>
      </w:r>
      <w:r w:rsidRPr="00002D9E">
        <w:rPr>
          <w:rFonts w:eastAsia="標楷體"/>
          <w:color w:val="000000" w:themeColor="text1"/>
          <w:lang w:val="fr-FR"/>
        </w:rPr>
        <w:t>promeut la littérature, la culture, la dida</w:t>
      </w:r>
      <w:r w:rsidR="009121F4" w:rsidRPr="00002D9E">
        <w:rPr>
          <w:rFonts w:eastAsia="標楷體"/>
          <w:color w:val="000000" w:themeColor="text1"/>
          <w:lang w:val="fr-FR"/>
        </w:rPr>
        <w:t xml:space="preserve">ctique </w:t>
      </w:r>
      <w:r w:rsidRPr="00002D9E">
        <w:rPr>
          <w:rFonts w:eastAsia="標楷體"/>
          <w:color w:val="000000" w:themeColor="text1"/>
          <w:lang w:val="fr-FR"/>
        </w:rPr>
        <w:t>et la recherche concernant l’Europe</w:t>
      </w:r>
      <w:r w:rsidR="00263CE4" w:rsidRPr="00002D9E">
        <w:rPr>
          <w:rFonts w:eastAsia="標楷體"/>
          <w:color w:val="000000" w:themeColor="text1"/>
          <w:lang w:val="fr-FR"/>
        </w:rPr>
        <w:t xml:space="preserve"> ces cinquantes dernières années.</w:t>
      </w:r>
      <w:r w:rsidRPr="00002D9E">
        <w:rPr>
          <w:rFonts w:eastAsia="標楷體"/>
          <w:color w:val="000000" w:themeColor="text1"/>
          <w:lang w:val="fr-FR"/>
        </w:rPr>
        <w:t xml:space="preserve"> </w:t>
      </w:r>
      <w:r w:rsidR="00263CE4" w:rsidRPr="00002D9E">
        <w:rPr>
          <w:rFonts w:eastAsia="標楷體"/>
          <w:color w:val="000000" w:themeColor="text1"/>
          <w:lang w:val="fr-FR"/>
        </w:rPr>
        <w:t>Les orientations du développement futur touchent à la fois au modèle de l’enseignement des langues</w:t>
      </w:r>
      <w:r w:rsidR="008339F7">
        <w:rPr>
          <w:rFonts w:eastAsia="標楷體"/>
          <w:color w:val="000000" w:themeColor="text1"/>
          <w:lang w:val="fr-FR"/>
        </w:rPr>
        <w:t xml:space="preserve"> et des cultures</w:t>
      </w:r>
      <w:r w:rsidR="00263CE4" w:rsidRPr="00002D9E">
        <w:rPr>
          <w:rFonts w:eastAsia="標楷體"/>
          <w:color w:val="000000" w:themeColor="text1"/>
          <w:lang w:val="fr-FR"/>
        </w:rPr>
        <w:t xml:space="preserve"> et à la recherche</w:t>
      </w:r>
      <w:r w:rsidR="008339F7">
        <w:rPr>
          <w:rFonts w:eastAsia="標楷體"/>
          <w:color w:val="000000" w:themeColor="text1"/>
          <w:lang w:val="fr-FR"/>
        </w:rPr>
        <w:t>, et concernent</w:t>
      </w:r>
      <w:r w:rsidR="00263CE4" w:rsidRPr="00002D9E">
        <w:rPr>
          <w:rFonts w:eastAsia="標楷體"/>
          <w:color w:val="000000" w:themeColor="text1"/>
          <w:lang w:val="fr-FR"/>
        </w:rPr>
        <w:t xml:space="preserve"> l’Europe.</w:t>
      </w:r>
    </w:p>
    <w:p w:rsidR="009121F4" w:rsidRPr="00002D9E" w:rsidRDefault="00263CE4" w:rsidP="00263CE4">
      <w:pPr>
        <w:ind w:firstLine="480"/>
        <w:jc w:val="both"/>
        <w:rPr>
          <w:rFonts w:eastAsia="標楷體"/>
          <w:color w:val="000000" w:themeColor="text1"/>
          <w:lang w:val="fr-FR"/>
        </w:rPr>
      </w:pPr>
      <w:r w:rsidRPr="00002D9E">
        <w:rPr>
          <w:rFonts w:eastAsia="標楷體"/>
          <w:color w:val="000000" w:themeColor="text1"/>
          <w:lang w:val="fr-FR"/>
        </w:rPr>
        <w:t>La faculté des langues européennes et asiatiques organise ce colloque international dont le thème est « </w:t>
      </w:r>
      <w:r w:rsidRPr="001157A1">
        <w:rPr>
          <w:rFonts w:eastAsia="標楷體"/>
          <w:i/>
          <w:color w:val="000000" w:themeColor="text1"/>
          <w:lang w:val="fr-FR"/>
        </w:rPr>
        <w:t>Innovation et développement de l’éducation des langues européennes dans les villes européennes et asiatiques</w:t>
      </w:r>
      <w:r w:rsidRPr="00002D9E">
        <w:rPr>
          <w:rFonts w:eastAsia="標楷體"/>
          <w:color w:val="000000" w:themeColor="text1"/>
          <w:lang w:val="fr-FR"/>
        </w:rPr>
        <w:t xml:space="preserve"> ».</w:t>
      </w:r>
      <w:r w:rsidRPr="00002D9E">
        <w:rPr>
          <w:color w:val="000000" w:themeColor="text1"/>
          <w:lang w:val="fr-FR"/>
        </w:rPr>
        <w:t xml:space="preserve"> </w:t>
      </w:r>
      <w:r w:rsidRPr="00002D9E">
        <w:rPr>
          <w:rFonts w:eastAsia="標楷體"/>
          <w:color w:val="000000" w:themeColor="text1"/>
          <w:lang w:val="fr-FR"/>
        </w:rPr>
        <w:t xml:space="preserve">Ce colloque aura pour objectif principal d’explorer l’innovation et le développement des recherches </w:t>
      </w:r>
      <w:r w:rsidR="009121F4" w:rsidRPr="00002D9E">
        <w:rPr>
          <w:rFonts w:eastAsia="標楷體"/>
          <w:color w:val="000000" w:themeColor="text1"/>
          <w:lang w:val="fr-FR"/>
        </w:rPr>
        <w:t xml:space="preserve">sur l’Europe </w:t>
      </w:r>
      <w:r w:rsidRPr="00002D9E">
        <w:rPr>
          <w:rFonts w:eastAsia="標楷體"/>
          <w:color w:val="000000" w:themeColor="text1"/>
          <w:lang w:val="fr-FR"/>
        </w:rPr>
        <w:t>concernant la littérature, la culture, la langue</w:t>
      </w:r>
      <w:r w:rsidR="009121F4" w:rsidRPr="00002D9E">
        <w:rPr>
          <w:rFonts w:eastAsia="標楷體"/>
          <w:color w:val="000000" w:themeColor="text1"/>
          <w:lang w:val="fr-FR"/>
        </w:rPr>
        <w:t> ;</w:t>
      </w:r>
      <w:r w:rsidRPr="00002D9E">
        <w:rPr>
          <w:rFonts w:eastAsia="標楷體"/>
          <w:color w:val="000000" w:themeColor="text1"/>
          <w:lang w:val="fr-FR"/>
        </w:rPr>
        <w:t xml:space="preserve"> </w:t>
      </w:r>
      <w:r w:rsidR="009121F4" w:rsidRPr="00002D9E">
        <w:rPr>
          <w:rFonts w:eastAsia="標楷體"/>
          <w:color w:val="000000" w:themeColor="text1"/>
          <w:lang w:val="fr-FR"/>
        </w:rPr>
        <w:t xml:space="preserve">et par le </w:t>
      </w:r>
      <w:r w:rsidRPr="00002D9E">
        <w:rPr>
          <w:rFonts w:eastAsia="標楷體"/>
          <w:color w:val="000000" w:themeColor="text1"/>
          <w:lang w:val="fr-FR"/>
        </w:rPr>
        <w:t xml:space="preserve">moyen de cette plate-forme, </w:t>
      </w:r>
      <w:r w:rsidR="009121F4" w:rsidRPr="00002D9E">
        <w:rPr>
          <w:rFonts w:eastAsia="標楷體"/>
          <w:color w:val="000000" w:themeColor="text1"/>
          <w:lang w:val="fr-FR"/>
        </w:rPr>
        <w:t>offrir aux chercheurs nationaux et internationaux l’opportunité d’échanger sur ces sujets.</w:t>
      </w:r>
      <w:r w:rsidR="009121F4" w:rsidRPr="00002D9E">
        <w:rPr>
          <w:color w:val="000000" w:themeColor="text1"/>
          <w:lang w:val="fr-FR"/>
        </w:rPr>
        <w:t xml:space="preserve"> </w:t>
      </w:r>
      <w:r w:rsidR="009121F4" w:rsidRPr="00002D9E">
        <w:rPr>
          <w:rFonts w:eastAsia="標楷體"/>
          <w:color w:val="000000" w:themeColor="text1"/>
          <w:lang w:val="fr-FR"/>
        </w:rPr>
        <w:t>Ce colloque d’un jour réunira des chercheurs venant d’Europe et d’Asie spécialisés dans les langues allemande, française et espagnole. À travers ce dialogue Europe-Asie, par l’échange et le partage des résultats, nous espérons contribuer à élargir en Asie le discours sur l’Europe.</w:t>
      </w:r>
    </w:p>
    <w:p w:rsidR="00263CE4" w:rsidRPr="00002D9E" w:rsidRDefault="00263CE4" w:rsidP="00263CE4">
      <w:pPr>
        <w:jc w:val="center"/>
        <w:rPr>
          <w:rFonts w:eastAsia="標楷體"/>
          <w:b/>
          <w:color w:val="000000" w:themeColor="text1"/>
          <w:sz w:val="28"/>
          <w:szCs w:val="28"/>
          <w:lang w:val="fr-FR"/>
        </w:rPr>
      </w:pPr>
    </w:p>
    <w:p w:rsidR="00205AFC" w:rsidRPr="00002D9E" w:rsidRDefault="00F61258" w:rsidP="00F908B5">
      <w:pPr>
        <w:spacing w:line="240" w:lineRule="atLeast"/>
        <w:jc w:val="both"/>
        <w:rPr>
          <w:rFonts w:eastAsia="標楷體"/>
          <w:color w:val="000000" w:themeColor="text1"/>
          <w:lang w:val="fr-FR"/>
        </w:rPr>
      </w:pPr>
      <w:r w:rsidRPr="00002D9E">
        <w:rPr>
          <w:rFonts w:eastAsia="標楷體"/>
          <w:color w:val="000000" w:themeColor="text1"/>
          <w:lang w:val="fr-FR"/>
        </w:rPr>
        <w:t xml:space="preserve">Axes </w:t>
      </w:r>
      <w:r w:rsidR="00212D39" w:rsidRPr="00002D9E">
        <w:rPr>
          <w:rFonts w:eastAsia="標楷體"/>
          <w:color w:val="000000" w:themeColor="text1"/>
          <w:lang w:val="fr-FR"/>
        </w:rPr>
        <w:t>du colloque</w:t>
      </w:r>
      <w:r w:rsidR="00560D4A" w:rsidRPr="00002D9E">
        <w:rPr>
          <w:rFonts w:eastAsia="標楷體"/>
          <w:color w:val="000000" w:themeColor="text1"/>
          <w:lang w:val="fr-FR"/>
        </w:rPr>
        <w:t> :</w:t>
      </w:r>
    </w:p>
    <w:p w:rsidR="00336E52" w:rsidRPr="00002D9E" w:rsidRDefault="00336E52" w:rsidP="00336E52">
      <w:pPr>
        <w:spacing w:line="240" w:lineRule="atLeast"/>
        <w:jc w:val="both"/>
        <w:rPr>
          <w:rFonts w:eastAsia="標楷體"/>
          <w:color w:val="000000" w:themeColor="text1"/>
          <w:lang w:val="fr-FR"/>
        </w:rPr>
      </w:pPr>
      <w:r w:rsidRPr="00002D9E">
        <w:rPr>
          <w:color w:val="000000" w:themeColor="text1"/>
          <w:lang w:val="fr-FR"/>
        </w:rPr>
        <w:t xml:space="preserve">Au cours du colloque, on présentera des communications relatives aux </w:t>
      </w:r>
      <w:r w:rsidR="00F12302" w:rsidRPr="00002D9E">
        <w:rPr>
          <w:color w:val="000000" w:themeColor="text1"/>
          <w:lang w:val="fr-FR"/>
        </w:rPr>
        <w:t xml:space="preserve">six </w:t>
      </w:r>
      <w:r w:rsidRPr="00002D9E">
        <w:rPr>
          <w:color w:val="000000" w:themeColor="text1"/>
          <w:lang w:val="fr-FR"/>
        </w:rPr>
        <w:t>problématiques suivantes.</w:t>
      </w:r>
    </w:p>
    <w:p w:rsidR="00FA6B32" w:rsidRPr="00002D9E" w:rsidRDefault="00212D39" w:rsidP="00405CC1">
      <w:pPr>
        <w:spacing w:line="240" w:lineRule="atLeast"/>
        <w:rPr>
          <w:rFonts w:eastAsia="標楷體"/>
          <w:color w:val="000000" w:themeColor="text1"/>
          <w:lang w:val="fr-FR"/>
        </w:rPr>
      </w:pPr>
      <w:r w:rsidRPr="00002D9E">
        <w:rPr>
          <w:rFonts w:eastAsia="標楷體"/>
          <w:color w:val="000000" w:themeColor="text1"/>
          <w:lang w:val="fr-FR"/>
        </w:rPr>
        <w:t>Axe 1 :</w:t>
      </w:r>
      <w:r w:rsidR="00FA6B32" w:rsidRPr="00002D9E">
        <w:rPr>
          <w:rFonts w:eastAsia="標楷體"/>
          <w:color w:val="000000" w:themeColor="text1"/>
          <w:lang w:val="fr-FR"/>
        </w:rPr>
        <w:t xml:space="preserve"> L’enseignement des langues européennes</w:t>
      </w:r>
      <w:r w:rsidR="00362092" w:rsidRPr="00002D9E">
        <w:rPr>
          <w:rFonts w:eastAsia="標楷體"/>
          <w:color w:val="000000" w:themeColor="text1"/>
          <w:lang w:val="fr-FR"/>
        </w:rPr>
        <w:t xml:space="preserve"> et l’interdi</w:t>
      </w:r>
      <w:r w:rsidR="00DD360C" w:rsidRPr="00002D9E">
        <w:rPr>
          <w:rFonts w:eastAsia="標楷體"/>
          <w:color w:val="000000" w:themeColor="text1"/>
          <w:lang w:val="fr-FR"/>
        </w:rPr>
        <w:t>sc</w:t>
      </w:r>
      <w:r w:rsidR="00362092" w:rsidRPr="00002D9E">
        <w:rPr>
          <w:rFonts w:eastAsia="標楷體"/>
          <w:color w:val="000000" w:themeColor="text1"/>
          <w:lang w:val="fr-FR"/>
        </w:rPr>
        <w:t>iplinarité</w:t>
      </w:r>
    </w:p>
    <w:p w:rsidR="00FA6B32" w:rsidRPr="00002D9E" w:rsidRDefault="00212D39" w:rsidP="00405CC1">
      <w:pPr>
        <w:tabs>
          <w:tab w:val="left" w:pos="6418"/>
        </w:tabs>
        <w:spacing w:line="240" w:lineRule="atLeast"/>
        <w:rPr>
          <w:rFonts w:eastAsia="標楷體"/>
          <w:color w:val="000000" w:themeColor="text1"/>
          <w:lang w:val="fr-FR"/>
        </w:rPr>
      </w:pPr>
      <w:r w:rsidRPr="00002D9E">
        <w:rPr>
          <w:rFonts w:eastAsia="標楷體"/>
          <w:color w:val="000000" w:themeColor="text1"/>
          <w:lang w:val="fr-FR"/>
        </w:rPr>
        <w:t xml:space="preserve">Axe 2 : </w:t>
      </w:r>
      <w:r w:rsidR="009121F4" w:rsidRPr="00002D9E">
        <w:rPr>
          <w:rFonts w:eastAsia="標楷體"/>
          <w:color w:val="000000" w:themeColor="text1"/>
          <w:lang w:val="fr-FR"/>
        </w:rPr>
        <w:t xml:space="preserve">TICE et enseignement </w:t>
      </w:r>
      <w:r w:rsidR="00C15589" w:rsidRPr="00002D9E">
        <w:rPr>
          <w:rFonts w:eastAsia="標楷體"/>
          <w:color w:val="000000" w:themeColor="text1"/>
          <w:lang w:val="fr-FR"/>
        </w:rPr>
        <w:t xml:space="preserve">des langues française, allemande, espagnole </w:t>
      </w:r>
    </w:p>
    <w:p w:rsidR="00A364A1" w:rsidRPr="00002D9E" w:rsidRDefault="00212D39" w:rsidP="00405CC1">
      <w:pPr>
        <w:spacing w:line="240" w:lineRule="atLeast"/>
        <w:rPr>
          <w:rFonts w:eastAsia="標楷體"/>
          <w:color w:val="000000" w:themeColor="text1"/>
          <w:lang w:val="fr-FR"/>
        </w:rPr>
      </w:pPr>
      <w:r w:rsidRPr="00002D9E">
        <w:rPr>
          <w:rFonts w:eastAsia="標楷體"/>
          <w:color w:val="000000" w:themeColor="text1"/>
          <w:lang w:val="fr-FR"/>
        </w:rPr>
        <w:t xml:space="preserve">Axe 3 : </w:t>
      </w:r>
      <w:r w:rsidR="009121F4" w:rsidRPr="00002D9E">
        <w:rPr>
          <w:rFonts w:eastAsia="標楷體"/>
          <w:color w:val="000000" w:themeColor="text1"/>
          <w:lang w:val="fr-FR"/>
        </w:rPr>
        <w:t xml:space="preserve">Communication interculturelle et </w:t>
      </w:r>
      <w:r w:rsidR="00A364A1" w:rsidRPr="00002D9E">
        <w:rPr>
          <w:rFonts w:eastAsia="標楷體"/>
          <w:color w:val="000000" w:themeColor="text1"/>
          <w:lang w:val="fr-FR"/>
        </w:rPr>
        <w:t>enseignement</w:t>
      </w:r>
    </w:p>
    <w:p w:rsidR="00A364A1" w:rsidRPr="00002D9E" w:rsidRDefault="00212D39" w:rsidP="00405CC1">
      <w:pPr>
        <w:spacing w:line="240" w:lineRule="atLeast"/>
        <w:rPr>
          <w:rFonts w:eastAsia="標楷體"/>
          <w:color w:val="000000" w:themeColor="text1"/>
          <w:lang w:val="fr-FR"/>
        </w:rPr>
      </w:pPr>
      <w:r w:rsidRPr="00002D9E">
        <w:rPr>
          <w:rFonts w:eastAsia="標楷體"/>
          <w:color w:val="000000" w:themeColor="text1"/>
          <w:lang w:val="fr-FR"/>
        </w:rPr>
        <w:t xml:space="preserve">Axe 4 : </w:t>
      </w:r>
      <w:r w:rsidR="00A364A1" w:rsidRPr="00002D9E">
        <w:rPr>
          <w:rFonts w:eastAsia="標楷體"/>
          <w:color w:val="000000" w:themeColor="text1"/>
          <w:lang w:val="fr-FR"/>
        </w:rPr>
        <w:t>Formation et mobilité des élites maîtrisant une langue européenne</w:t>
      </w:r>
    </w:p>
    <w:p w:rsidR="00C15589" w:rsidRPr="00002D9E" w:rsidRDefault="00212D39" w:rsidP="00405CC1">
      <w:pPr>
        <w:spacing w:line="240" w:lineRule="atLeast"/>
        <w:rPr>
          <w:rFonts w:eastAsia="標楷體"/>
          <w:color w:val="000000" w:themeColor="text1"/>
          <w:lang w:val="fr-FR"/>
        </w:rPr>
      </w:pPr>
      <w:r w:rsidRPr="00002D9E">
        <w:rPr>
          <w:rFonts w:eastAsia="標楷體"/>
          <w:color w:val="000000" w:themeColor="text1"/>
          <w:lang w:val="fr-FR"/>
        </w:rPr>
        <w:t xml:space="preserve">Axe 5 : </w:t>
      </w:r>
      <w:r w:rsidR="00A364A1" w:rsidRPr="00002D9E">
        <w:rPr>
          <w:rFonts w:eastAsia="標楷體"/>
          <w:color w:val="000000" w:themeColor="text1"/>
          <w:lang w:val="fr-FR"/>
        </w:rPr>
        <w:t>Nouvelles perspectives de recherche concernant l’Europe</w:t>
      </w:r>
    </w:p>
    <w:p w:rsidR="00C15589" w:rsidRPr="00002D9E" w:rsidRDefault="00212D39" w:rsidP="00405CC1">
      <w:pPr>
        <w:spacing w:line="240" w:lineRule="atLeast"/>
        <w:rPr>
          <w:rFonts w:eastAsia="標楷體"/>
          <w:color w:val="000000" w:themeColor="text1"/>
          <w:lang w:val="fr-FR"/>
        </w:rPr>
      </w:pPr>
      <w:r w:rsidRPr="00002D9E">
        <w:rPr>
          <w:rFonts w:eastAsia="標楷體"/>
          <w:color w:val="000000" w:themeColor="text1"/>
          <w:lang w:val="fr-FR"/>
        </w:rPr>
        <w:t xml:space="preserve">Axe 6 : </w:t>
      </w:r>
      <w:r w:rsidR="00C15589" w:rsidRPr="00002D9E">
        <w:rPr>
          <w:rFonts w:eastAsia="標楷體"/>
          <w:color w:val="000000" w:themeColor="text1"/>
          <w:lang w:val="fr-FR"/>
        </w:rPr>
        <w:t xml:space="preserve">Autre </w:t>
      </w:r>
      <w:r w:rsidR="007401DD" w:rsidRPr="00002D9E">
        <w:rPr>
          <w:rFonts w:eastAsia="標楷體"/>
          <w:color w:val="000000" w:themeColor="text1"/>
          <w:lang w:val="fr-FR"/>
        </w:rPr>
        <w:t>sujet</w:t>
      </w:r>
      <w:r w:rsidR="00C15589" w:rsidRPr="00002D9E">
        <w:rPr>
          <w:rFonts w:eastAsia="標楷體"/>
          <w:color w:val="000000" w:themeColor="text1"/>
          <w:lang w:val="fr-FR"/>
        </w:rPr>
        <w:t xml:space="preserve"> en rapport avec le thème du colloque</w:t>
      </w:r>
    </w:p>
    <w:p w:rsidR="00560D4A" w:rsidRPr="00002D9E" w:rsidRDefault="00560D4A" w:rsidP="00B009FA">
      <w:pPr>
        <w:rPr>
          <w:rFonts w:eastAsia="標楷體"/>
          <w:color w:val="000000" w:themeColor="text1"/>
          <w:lang w:val="fr-FR"/>
        </w:rPr>
      </w:pPr>
    </w:p>
    <w:p w:rsidR="00210E0F" w:rsidRPr="00002D9E" w:rsidRDefault="00210E0F" w:rsidP="00B009FA">
      <w:pPr>
        <w:rPr>
          <w:rFonts w:eastAsia="標楷體"/>
          <w:color w:val="000000" w:themeColor="text1"/>
          <w:lang w:val="fr-FR"/>
        </w:rPr>
      </w:pPr>
      <w:r w:rsidRPr="00002D9E">
        <w:rPr>
          <w:rFonts w:eastAsia="標楷體"/>
          <w:color w:val="000000" w:themeColor="text1"/>
          <w:lang w:val="fr-FR"/>
        </w:rPr>
        <w:t xml:space="preserve">Organisateur : Université Wenzao de Langues </w:t>
      </w:r>
      <w:r w:rsidR="00DD360C" w:rsidRPr="00002D9E">
        <w:rPr>
          <w:rFonts w:eastAsia="標楷體" w:hint="eastAsia"/>
          <w:color w:val="000000" w:themeColor="text1"/>
          <w:lang w:val="fr-FR"/>
        </w:rPr>
        <w:t>é</w:t>
      </w:r>
      <w:r w:rsidRPr="00002D9E">
        <w:rPr>
          <w:rFonts w:eastAsia="標楷體"/>
          <w:color w:val="000000" w:themeColor="text1"/>
          <w:lang w:val="fr-FR"/>
        </w:rPr>
        <w:t>trangères</w:t>
      </w:r>
    </w:p>
    <w:p w:rsidR="00210E0F" w:rsidRPr="00002D9E" w:rsidRDefault="00362092" w:rsidP="00362092">
      <w:pPr>
        <w:spacing w:line="240" w:lineRule="atLeast"/>
        <w:ind w:left="1320" w:hangingChars="550" w:hanging="1320"/>
        <w:rPr>
          <w:rFonts w:eastAsia="標楷體"/>
          <w:color w:val="000000" w:themeColor="text1"/>
          <w:lang w:val="fr-FR"/>
        </w:rPr>
      </w:pPr>
      <w:r w:rsidRPr="00002D9E">
        <w:rPr>
          <w:rFonts w:eastAsia="標楷體"/>
          <w:color w:val="000000" w:themeColor="text1"/>
          <w:lang w:val="fr-FR"/>
        </w:rPr>
        <w:t xml:space="preserve">Coorganisateurs : </w:t>
      </w:r>
      <w:r w:rsidR="00210E0F" w:rsidRPr="00002D9E">
        <w:rPr>
          <w:rFonts w:eastAsia="標楷體"/>
          <w:color w:val="000000" w:themeColor="text1"/>
          <w:lang w:val="fr-FR"/>
        </w:rPr>
        <w:t>Département de françai</w:t>
      </w:r>
      <w:r w:rsidR="00DD360C" w:rsidRPr="00002D9E">
        <w:rPr>
          <w:rFonts w:eastAsia="標楷體"/>
          <w:color w:val="000000" w:themeColor="text1"/>
          <w:lang w:val="fr-FR"/>
        </w:rPr>
        <w:t>s</w:t>
      </w:r>
      <w:r w:rsidR="00210E0F" w:rsidRPr="00002D9E">
        <w:rPr>
          <w:rFonts w:eastAsia="標楷體"/>
          <w:color w:val="000000" w:themeColor="text1"/>
          <w:lang w:val="fr-FR"/>
        </w:rPr>
        <w:t>, Département d’allemand, Département d’espagnol</w:t>
      </w:r>
      <w:r w:rsidR="00405CC1" w:rsidRPr="00002D9E">
        <w:rPr>
          <w:rFonts w:eastAsia="標楷體"/>
          <w:color w:val="000000" w:themeColor="text1"/>
          <w:lang w:val="fr-FR"/>
        </w:rPr>
        <w:t xml:space="preserve">, </w:t>
      </w:r>
      <w:r w:rsidR="00A364A1" w:rsidRPr="00002D9E">
        <w:rPr>
          <w:rFonts w:eastAsia="標楷體"/>
          <w:color w:val="000000" w:themeColor="text1"/>
          <w:lang w:val="fr-FR"/>
        </w:rPr>
        <w:t xml:space="preserve">Master des études européennes, </w:t>
      </w:r>
      <w:r w:rsidR="00405CC1" w:rsidRPr="00002D9E">
        <w:rPr>
          <w:rFonts w:eastAsia="標楷體"/>
          <w:color w:val="000000" w:themeColor="text1"/>
          <w:lang w:val="fr-FR"/>
        </w:rPr>
        <w:t>Centre européen</w:t>
      </w:r>
    </w:p>
    <w:p w:rsidR="00210E0F" w:rsidRPr="00002D9E" w:rsidRDefault="00F12302" w:rsidP="00B009FA">
      <w:pPr>
        <w:rPr>
          <w:rFonts w:eastAsia="標楷體"/>
          <w:color w:val="000000" w:themeColor="text1"/>
          <w:lang w:val="fr-FR"/>
        </w:rPr>
      </w:pPr>
      <w:r w:rsidRPr="00002D9E">
        <w:rPr>
          <w:rFonts w:eastAsia="標楷體"/>
          <w:color w:val="000000" w:themeColor="text1"/>
          <w:lang w:val="fr-FR"/>
        </w:rPr>
        <w:lastRenderedPageBreak/>
        <w:t>Lieu : Université Wenzao de l</w:t>
      </w:r>
      <w:r w:rsidR="00210E0F" w:rsidRPr="00002D9E">
        <w:rPr>
          <w:rFonts w:eastAsia="標楷體"/>
          <w:color w:val="000000" w:themeColor="text1"/>
          <w:lang w:val="fr-FR"/>
        </w:rPr>
        <w:t xml:space="preserve">angues </w:t>
      </w:r>
      <w:r w:rsidR="00DD360C" w:rsidRPr="00002D9E">
        <w:rPr>
          <w:rFonts w:eastAsia="標楷體" w:hint="eastAsia"/>
          <w:color w:val="000000" w:themeColor="text1"/>
          <w:lang w:val="fr-FR"/>
        </w:rPr>
        <w:t>é</w:t>
      </w:r>
      <w:r w:rsidR="00210E0F" w:rsidRPr="00002D9E">
        <w:rPr>
          <w:rFonts w:eastAsia="標楷體"/>
          <w:color w:val="000000" w:themeColor="text1"/>
          <w:lang w:val="fr-FR"/>
        </w:rPr>
        <w:t>trangères</w:t>
      </w:r>
    </w:p>
    <w:p w:rsidR="00210E0F" w:rsidRPr="00002D9E" w:rsidRDefault="00F12302" w:rsidP="009039FF">
      <w:pPr>
        <w:rPr>
          <w:rFonts w:eastAsia="標楷體"/>
          <w:color w:val="000000" w:themeColor="text1"/>
          <w:lang w:val="de-DE"/>
        </w:rPr>
      </w:pPr>
      <w:r w:rsidRPr="00002D9E">
        <w:rPr>
          <w:rFonts w:eastAsia="標楷體"/>
          <w:color w:val="000000" w:themeColor="text1"/>
          <w:lang w:val="de-DE"/>
        </w:rPr>
        <w:t>Date de l'événement</w:t>
      </w:r>
      <w:r w:rsidR="00210E0F" w:rsidRPr="00002D9E">
        <w:rPr>
          <w:rFonts w:eastAsia="標楷體"/>
          <w:color w:val="000000" w:themeColor="text1"/>
          <w:lang w:val="de-DE"/>
        </w:rPr>
        <w:t xml:space="preserve"> : </w:t>
      </w:r>
      <w:r w:rsidR="00DD360C" w:rsidRPr="00002D9E">
        <w:rPr>
          <w:rFonts w:eastAsia="標楷體"/>
          <w:color w:val="000000" w:themeColor="text1"/>
          <w:lang w:val="de-DE"/>
        </w:rPr>
        <w:t>L</w:t>
      </w:r>
      <w:r w:rsidR="00210E0F" w:rsidRPr="00002D9E">
        <w:rPr>
          <w:rFonts w:eastAsia="標楷體"/>
          <w:color w:val="000000" w:themeColor="text1"/>
          <w:lang w:val="de-DE"/>
        </w:rPr>
        <w:t>e</w:t>
      </w:r>
      <w:r w:rsidR="00A364A1" w:rsidRPr="00002D9E">
        <w:rPr>
          <w:rFonts w:eastAsia="標楷體"/>
          <w:color w:val="000000" w:themeColor="text1"/>
          <w:lang w:val="de-DE"/>
        </w:rPr>
        <w:t xml:space="preserve"> 6</w:t>
      </w:r>
      <w:r w:rsidR="00210E0F" w:rsidRPr="00002D9E">
        <w:rPr>
          <w:rFonts w:eastAsia="標楷體"/>
          <w:color w:val="000000" w:themeColor="text1"/>
          <w:lang w:val="de-DE"/>
        </w:rPr>
        <w:t xml:space="preserve"> octobre 201</w:t>
      </w:r>
      <w:r w:rsidR="00A364A1" w:rsidRPr="00002D9E">
        <w:rPr>
          <w:rFonts w:eastAsia="標楷體"/>
          <w:color w:val="000000" w:themeColor="text1"/>
          <w:lang w:val="de-DE"/>
        </w:rPr>
        <w:t>8</w:t>
      </w:r>
    </w:p>
    <w:p w:rsidR="00DE216D" w:rsidRPr="00002D9E" w:rsidRDefault="00210E0F" w:rsidP="00B009FA">
      <w:pPr>
        <w:rPr>
          <w:rFonts w:eastAsia="標楷體"/>
          <w:color w:val="000000" w:themeColor="text1"/>
          <w:lang w:val="fr-FR"/>
        </w:rPr>
      </w:pPr>
      <w:r w:rsidRPr="00002D9E">
        <w:rPr>
          <w:rFonts w:eastAsia="標楷體"/>
          <w:color w:val="000000" w:themeColor="text1"/>
          <w:lang w:val="fr-FR"/>
        </w:rPr>
        <w:t xml:space="preserve">Langues : </w:t>
      </w:r>
      <w:r w:rsidR="00A364A1" w:rsidRPr="00002D9E">
        <w:rPr>
          <w:rFonts w:eastAsia="標楷體"/>
          <w:color w:val="000000" w:themeColor="text1"/>
          <w:lang w:val="fr-FR"/>
        </w:rPr>
        <w:t xml:space="preserve">français, allemand, </w:t>
      </w:r>
      <w:r w:rsidRPr="00002D9E">
        <w:rPr>
          <w:rFonts w:eastAsia="標楷體"/>
          <w:color w:val="000000" w:themeColor="text1"/>
          <w:lang w:val="fr-FR"/>
        </w:rPr>
        <w:t xml:space="preserve">espagnol, anglais </w:t>
      </w:r>
    </w:p>
    <w:p w:rsidR="00405CC1" w:rsidRPr="00002D9E" w:rsidRDefault="00405CC1" w:rsidP="00B009FA">
      <w:pPr>
        <w:rPr>
          <w:rFonts w:eastAsia="標楷體"/>
          <w:color w:val="000000" w:themeColor="text1"/>
          <w:lang w:val="fr-FR"/>
        </w:rPr>
      </w:pPr>
    </w:p>
    <w:p w:rsidR="00210E0F" w:rsidRPr="00002D9E" w:rsidRDefault="00F12302" w:rsidP="00B009FA">
      <w:pPr>
        <w:rPr>
          <w:rFonts w:eastAsia="標楷體"/>
          <w:color w:val="000000" w:themeColor="text1"/>
          <w:lang w:val="fr-FR"/>
        </w:rPr>
      </w:pPr>
      <w:r w:rsidRPr="00BE7DC7">
        <w:rPr>
          <w:color w:val="000000" w:themeColor="text1"/>
          <w:lang w:val="fr-FR"/>
        </w:rPr>
        <w:t>Dates importantes :</w:t>
      </w:r>
    </w:p>
    <w:p w:rsidR="00A364A1" w:rsidRPr="00002D9E" w:rsidRDefault="00F12302" w:rsidP="00F12302">
      <w:pPr>
        <w:pStyle w:val="ab"/>
        <w:numPr>
          <w:ilvl w:val="0"/>
          <w:numId w:val="1"/>
        </w:numPr>
        <w:ind w:leftChars="0"/>
        <w:rPr>
          <w:rFonts w:eastAsia="標楷體"/>
          <w:color w:val="000000" w:themeColor="text1"/>
          <w:lang w:val="de-DE"/>
        </w:rPr>
      </w:pPr>
      <w:r w:rsidRPr="00002D9E">
        <w:rPr>
          <w:rFonts w:eastAsia="標楷體"/>
          <w:color w:val="000000" w:themeColor="text1"/>
          <w:lang w:val="fr-FR"/>
        </w:rPr>
        <w:t xml:space="preserve">Soumission des propositions : </w:t>
      </w:r>
      <w:r w:rsidR="00083C5B" w:rsidRPr="00002D9E">
        <w:rPr>
          <w:rFonts w:eastAsia="標楷體"/>
          <w:color w:val="000000" w:themeColor="text1"/>
          <w:lang w:val="fr-FR"/>
        </w:rPr>
        <w:t>au plus tard</w:t>
      </w:r>
      <w:r w:rsidR="00083C5B" w:rsidRPr="003B37C3">
        <w:rPr>
          <w:rFonts w:eastAsia="標楷體"/>
          <w:b/>
          <w:color w:val="FF0000"/>
          <w:lang w:val="fr-FR"/>
        </w:rPr>
        <w:t xml:space="preserve"> </w:t>
      </w:r>
      <w:r w:rsidR="003B37C3" w:rsidRPr="003B37C3">
        <w:rPr>
          <w:rFonts w:eastAsia="標楷體"/>
          <w:b/>
          <w:color w:val="FF0000"/>
          <w:lang w:val="fr-FR"/>
        </w:rPr>
        <w:t xml:space="preserve">le </w:t>
      </w:r>
      <w:r w:rsidR="003B37C3" w:rsidRPr="003B37C3">
        <w:rPr>
          <w:rFonts w:eastAsia="標楷體" w:hint="eastAsia"/>
          <w:b/>
          <w:color w:val="FF0000"/>
          <w:lang w:val="de-DE"/>
        </w:rPr>
        <w:t>8</w:t>
      </w:r>
      <w:r w:rsidR="003B37C3" w:rsidRPr="003B37C3">
        <w:rPr>
          <w:rFonts w:eastAsia="標楷體"/>
          <w:b/>
          <w:color w:val="FF0000"/>
          <w:lang w:val="de-DE"/>
        </w:rPr>
        <w:t xml:space="preserve"> juin mai 2018</w:t>
      </w:r>
    </w:p>
    <w:p w:rsidR="00083C5B" w:rsidRPr="00002D9E" w:rsidRDefault="00F12302" w:rsidP="00F12302">
      <w:pPr>
        <w:pStyle w:val="ab"/>
        <w:numPr>
          <w:ilvl w:val="0"/>
          <w:numId w:val="1"/>
        </w:numPr>
        <w:ind w:leftChars="0"/>
        <w:rPr>
          <w:rFonts w:eastAsia="標楷體"/>
          <w:color w:val="000000" w:themeColor="text1"/>
          <w:lang w:val="de-DE"/>
        </w:rPr>
      </w:pPr>
      <w:r w:rsidRPr="00002D9E">
        <w:rPr>
          <w:rFonts w:eastAsia="標楷體"/>
          <w:color w:val="000000" w:themeColor="text1"/>
          <w:lang w:val="fr-FR"/>
        </w:rPr>
        <w:t xml:space="preserve">Décision du comité scientifique : </w:t>
      </w:r>
      <w:r w:rsidR="00083C5B" w:rsidRPr="00002D9E">
        <w:rPr>
          <w:rFonts w:eastAsia="標楷體"/>
          <w:color w:val="000000" w:themeColor="text1"/>
          <w:lang w:val="fr-FR"/>
        </w:rPr>
        <w:t xml:space="preserve"> le </w:t>
      </w:r>
      <w:r w:rsidR="00A64BB6" w:rsidRPr="00002D9E">
        <w:rPr>
          <w:rFonts w:eastAsia="標楷體"/>
          <w:color w:val="000000" w:themeColor="text1"/>
          <w:lang w:val="de-DE"/>
        </w:rPr>
        <w:t>15</w:t>
      </w:r>
      <w:r w:rsidR="00A364A1" w:rsidRPr="00002D9E">
        <w:rPr>
          <w:rFonts w:eastAsia="標楷體"/>
          <w:color w:val="000000" w:themeColor="text1"/>
          <w:lang w:val="de-DE"/>
        </w:rPr>
        <w:t xml:space="preserve"> juin</w:t>
      </w:r>
      <w:r w:rsidR="00083C5B" w:rsidRPr="00002D9E">
        <w:rPr>
          <w:rFonts w:eastAsia="標楷體"/>
          <w:color w:val="000000" w:themeColor="text1"/>
          <w:lang w:val="de-DE"/>
        </w:rPr>
        <w:t xml:space="preserve"> mai 201</w:t>
      </w:r>
      <w:r w:rsidR="00A364A1" w:rsidRPr="00002D9E">
        <w:rPr>
          <w:rFonts w:eastAsia="標楷體"/>
          <w:color w:val="000000" w:themeColor="text1"/>
          <w:lang w:val="de-DE"/>
        </w:rPr>
        <w:t>8</w:t>
      </w:r>
    </w:p>
    <w:p w:rsidR="00210E0F" w:rsidRPr="00002D9E" w:rsidRDefault="00210E0F" w:rsidP="00242D9E">
      <w:pPr>
        <w:rPr>
          <w:rFonts w:eastAsia="標楷體"/>
          <w:b/>
          <w:color w:val="000000" w:themeColor="text1"/>
          <w:lang w:val="fr-FR"/>
        </w:rPr>
      </w:pPr>
    </w:p>
    <w:p w:rsidR="00336E52" w:rsidRPr="00002D9E" w:rsidRDefault="00336E52" w:rsidP="00336E52">
      <w:pPr>
        <w:rPr>
          <w:color w:val="000000" w:themeColor="text1"/>
          <w:lang w:val="fr-FR"/>
        </w:rPr>
      </w:pPr>
      <w:r w:rsidRPr="00002D9E">
        <w:rPr>
          <w:color w:val="000000" w:themeColor="text1"/>
          <w:lang w:val="fr-FR"/>
        </w:rPr>
        <w:t>Propositions de communications :</w:t>
      </w:r>
    </w:p>
    <w:p w:rsidR="00F27464" w:rsidRPr="00002D9E" w:rsidRDefault="00F27464" w:rsidP="00336E52">
      <w:pPr>
        <w:rPr>
          <w:rFonts w:eastAsia="標楷體"/>
          <w:color w:val="000000" w:themeColor="text1"/>
          <w:lang w:val="de-DE"/>
        </w:rPr>
      </w:pPr>
      <w:r w:rsidRPr="00002D9E">
        <w:rPr>
          <w:rFonts w:eastAsia="標楷體"/>
          <w:color w:val="000000" w:themeColor="text1"/>
          <w:lang w:val="fr-FR"/>
        </w:rPr>
        <w:t xml:space="preserve">La proposition de communication doit être envoyée avant </w:t>
      </w:r>
      <w:r w:rsidR="00A364A1" w:rsidRPr="003B37C3">
        <w:rPr>
          <w:rFonts w:eastAsia="標楷體"/>
          <w:b/>
          <w:color w:val="FF0000"/>
          <w:lang w:val="fr-FR"/>
        </w:rPr>
        <w:t xml:space="preserve">le </w:t>
      </w:r>
      <w:r w:rsidR="003B37C3" w:rsidRPr="003B37C3">
        <w:rPr>
          <w:rFonts w:eastAsia="標楷體" w:hint="eastAsia"/>
          <w:b/>
          <w:color w:val="FF0000"/>
          <w:lang w:val="de-DE"/>
        </w:rPr>
        <w:t>8</w:t>
      </w:r>
      <w:r w:rsidR="003B37C3" w:rsidRPr="003B37C3">
        <w:rPr>
          <w:rFonts w:eastAsia="標楷體"/>
          <w:b/>
          <w:color w:val="FF0000"/>
          <w:lang w:val="de-DE"/>
        </w:rPr>
        <w:t xml:space="preserve"> juin mai</w:t>
      </w:r>
      <w:r w:rsidR="003B37C3" w:rsidRPr="003B37C3">
        <w:rPr>
          <w:rFonts w:eastAsia="標楷體"/>
          <w:b/>
          <w:color w:val="FF0000"/>
          <w:lang w:val="de-DE"/>
        </w:rPr>
        <w:t xml:space="preserve"> </w:t>
      </w:r>
      <w:r w:rsidR="00A364A1" w:rsidRPr="003B37C3">
        <w:rPr>
          <w:rFonts w:eastAsia="標楷體"/>
          <w:b/>
          <w:color w:val="FF0000"/>
          <w:lang w:val="de-DE"/>
        </w:rPr>
        <w:t>2018</w:t>
      </w:r>
      <w:r w:rsidR="00A64BB6" w:rsidRPr="00002D9E">
        <w:rPr>
          <w:color w:val="000000" w:themeColor="text1"/>
          <w:lang w:val="fr-FR"/>
        </w:rPr>
        <w:t xml:space="preserve"> en fichier Word et comprendr</w:t>
      </w:r>
      <w:r w:rsidR="00336E52" w:rsidRPr="00002D9E">
        <w:rPr>
          <w:color w:val="000000" w:themeColor="text1"/>
          <w:lang w:val="fr-FR"/>
        </w:rPr>
        <w:t>a</w:t>
      </w:r>
      <w:r w:rsidR="00A64BB6" w:rsidRPr="00002D9E">
        <w:rPr>
          <w:color w:val="000000" w:themeColor="text1"/>
          <w:lang w:val="fr-FR"/>
        </w:rPr>
        <w:t xml:space="preserve"> un titre et un résumé ne dépassant pas 500 mots</w:t>
      </w:r>
      <w:r w:rsidRPr="00002D9E">
        <w:rPr>
          <w:rFonts w:eastAsia="標楷體"/>
          <w:color w:val="000000" w:themeColor="text1"/>
          <w:lang w:val="fr-FR"/>
        </w:rPr>
        <w:t xml:space="preserve">. </w:t>
      </w:r>
      <w:r w:rsidR="00336E52" w:rsidRPr="00002D9E">
        <w:rPr>
          <w:rFonts w:eastAsia="標楷體"/>
          <w:color w:val="000000" w:themeColor="text1"/>
          <w:lang w:val="fr-FR"/>
        </w:rPr>
        <w:t xml:space="preserve">Elle </w:t>
      </w:r>
      <w:r w:rsidRPr="00002D9E">
        <w:rPr>
          <w:rFonts w:eastAsia="標楷體"/>
          <w:color w:val="000000" w:themeColor="text1"/>
          <w:lang w:val="fr-FR"/>
        </w:rPr>
        <w:t>doit être écrit</w:t>
      </w:r>
      <w:r w:rsidR="00F72BD0">
        <w:rPr>
          <w:rFonts w:eastAsia="標楷體"/>
          <w:color w:val="000000" w:themeColor="text1"/>
          <w:lang w:val="fr-FR"/>
        </w:rPr>
        <w:t>e</w:t>
      </w:r>
      <w:r w:rsidRPr="00002D9E">
        <w:rPr>
          <w:rFonts w:eastAsia="標楷體"/>
          <w:color w:val="000000" w:themeColor="text1"/>
          <w:lang w:val="fr-FR"/>
        </w:rPr>
        <w:t xml:space="preserve"> en langue française, a</w:t>
      </w:r>
      <w:r w:rsidR="00336E52" w:rsidRPr="00002D9E">
        <w:rPr>
          <w:rFonts w:eastAsia="標楷體"/>
          <w:color w:val="000000" w:themeColor="text1"/>
          <w:lang w:val="fr-FR"/>
        </w:rPr>
        <w:t>llemande, espagnole ou anglaise.</w:t>
      </w:r>
    </w:p>
    <w:p w:rsidR="00A64BB6" w:rsidRPr="00002D9E" w:rsidRDefault="00491386" w:rsidP="00336E52">
      <w:pPr>
        <w:rPr>
          <w:color w:val="000000" w:themeColor="text1"/>
          <w:lang w:val="fr-FR"/>
        </w:rPr>
      </w:pPr>
      <w:r w:rsidRPr="00002D9E">
        <w:rPr>
          <w:rFonts w:eastAsia="標楷體"/>
          <w:color w:val="000000" w:themeColor="text1"/>
          <w:lang w:val="fr-FR"/>
        </w:rPr>
        <w:t>Le résumé et la fiche d’inscription doivent être envoyés à l’adresse mél</w:t>
      </w:r>
      <w:r w:rsidR="00F72BD0">
        <w:rPr>
          <w:rFonts w:eastAsia="標楷體"/>
          <w:color w:val="000000" w:themeColor="text1"/>
          <w:lang w:val="fr-FR"/>
        </w:rPr>
        <w:t>.</w:t>
      </w:r>
      <w:r w:rsidR="00DD360C" w:rsidRPr="00002D9E">
        <w:rPr>
          <w:rFonts w:eastAsia="標楷體"/>
          <w:color w:val="000000" w:themeColor="text1"/>
          <w:lang w:val="fr-FR"/>
        </w:rPr>
        <w:t xml:space="preserve"> </w:t>
      </w:r>
      <w:r w:rsidRPr="00002D9E">
        <w:rPr>
          <w:rFonts w:eastAsia="標楷體"/>
          <w:color w:val="000000" w:themeColor="text1"/>
          <w:lang w:val="fr-FR"/>
        </w:rPr>
        <w:t xml:space="preserve">suivante : </w:t>
      </w:r>
      <w:r w:rsidR="00D22A9F">
        <w:fldChar w:fldCharType="begin"/>
      </w:r>
      <w:r w:rsidR="00D22A9F" w:rsidRPr="00C00A85">
        <w:rPr>
          <w:lang w:val="es-ES_tradnl"/>
        </w:rPr>
        <w:instrText xml:space="preserve"> HYPERLINK "mailto:wz_ceal@mail.wzu.edu.tw" </w:instrText>
      </w:r>
      <w:r w:rsidR="00D22A9F">
        <w:fldChar w:fldCharType="separate"/>
      </w:r>
      <w:r w:rsidRPr="00002D9E">
        <w:rPr>
          <w:rStyle w:val="a6"/>
          <w:rFonts w:eastAsia="標楷體"/>
          <w:i/>
          <w:color w:val="000000" w:themeColor="text1"/>
          <w:u w:val="none"/>
          <w:lang w:val="de-DE"/>
        </w:rPr>
        <w:t>wz_ceal@mail.wzu.edu.tw</w:t>
      </w:r>
      <w:r w:rsidR="00D22A9F">
        <w:rPr>
          <w:rStyle w:val="a6"/>
          <w:rFonts w:eastAsia="標楷體"/>
          <w:i/>
          <w:color w:val="000000" w:themeColor="text1"/>
          <w:u w:val="none"/>
          <w:lang w:val="de-DE"/>
        </w:rPr>
        <w:fldChar w:fldCharType="end"/>
      </w:r>
      <w:r w:rsidR="00A64BB6" w:rsidRPr="00002D9E">
        <w:rPr>
          <w:rStyle w:val="a6"/>
          <w:rFonts w:eastAsia="標楷體"/>
          <w:i/>
          <w:color w:val="000000" w:themeColor="text1"/>
          <w:u w:val="none"/>
          <w:lang w:val="de-DE"/>
        </w:rPr>
        <w:t>.</w:t>
      </w:r>
      <w:r w:rsidR="00336E52" w:rsidRPr="00002D9E">
        <w:rPr>
          <w:rStyle w:val="a6"/>
          <w:rFonts w:eastAsia="標楷體"/>
          <w:i/>
          <w:color w:val="000000" w:themeColor="text1"/>
          <w:u w:val="none"/>
          <w:lang w:val="de-DE"/>
        </w:rPr>
        <w:t xml:space="preserve"> </w:t>
      </w:r>
      <w:r w:rsidR="00A64BB6" w:rsidRPr="00002D9E">
        <w:rPr>
          <w:color w:val="000000" w:themeColor="text1"/>
          <w:lang w:val="fr-FR"/>
        </w:rPr>
        <w:t>Elles seront attachées à un courriel spécifiant clairement les noms, prénoms, affiliations scientifiques et institution</w:t>
      </w:r>
      <w:bookmarkStart w:id="0" w:name="_GoBack"/>
      <w:bookmarkEnd w:id="0"/>
      <w:r w:rsidR="00A64BB6" w:rsidRPr="00002D9E">
        <w:rPr>
          <w:color w:val="000000" w:themeColor="text1"/>
          <w:lang w:val="fr-FR"/>
        </w:rPr>
        <w:t>nelles du ou des auteurs ainsi que le titre de la communication</w:t>
      </w:r>
      <w:r w:rsidR="00336E52" w:rsidRPr="00002D9E">
        <w:rPr>
          <w:color w:val="000000" w:themeColor="text1"/>
          <w:lang w:val="fr-FR"/>
        </w:rPr>
        <w:t xml:space="preserve"> et l’axe thématique</w:t>
      </w:r>
      <w:r w:rsidR="00A64BB6" w:rsidRPr="00002D9E">
        <w:rPr>
          <w:color w:val="000000" w:themeColor="text1"/>
          <w:lang w:val="fr-FR"/>
        </w:rPr>
        <w:t>.</w:t>
      </w:r>
    </w:p>
    <w:p w:rsidR="00362092" w:rsidRPr="00002D9E" w:rsidRDefault="00491386" w:rsidP="00336E52">
      <w:pPr>
        <w:rPr>
          <w:rFonts w:eastAsia="標楷體"/>
          <w:color w:val="000000" w:themeColor="text1"/>
          <w:lang w:val="de-DE"/>
        </w:rPr>
      </w:pPr>
      <w:r w:rsidRPr="00002D9E">
        <w:rPr>
          <w:rFonts w:eastAsia="標楷體"/>
          <w:color w:val="000000" w:themeColor="text1"/>
          <w:lang w:val="de-DE"/>
        </w:rPr>
        <w:t>L’objet du mail mentionnera : 20</w:t>
      </w:r>
      <w:r w:rsidR="00A364A1" w:rsidRPr="00002D9E">
        <w:rPr>
          <w:rFonts w:eastAsia="標楷體"/>
          <w:color w:val="000000" w:themeColor="text1"/>
          <w:lang w:val="de-DE"/>
        </w:rPr>
        <w:t>18</w:t>
      </w:r>
      <w:r w:rsidRPr="00002D9E">
        <w:rPr>
          <w:rFonts w:eastAsia="標楷體"/>
          <w:color w:val="000000" w:themeColor="text1"/>
          <w:lang w:val="de-DE"/>
        </w:rPr>
        <w:t>-</w:t>
      </w:r>
      <w:r w:rsidR="00A364A1" w:rsidRPr="00002D9E">
        <w:rPr>
          <w:rFonts w:eastAsia="標楷體"/>
          <w:color w:val="000000" w:themeColor="text1"/>
          <w:lang w:val="de-DE"/>
        </w:rPr>
        <w:t>2e</w:t>
      </w:r>
      <w:r w:rsidRPr="00002D9E">
        <w:rPr>
          <w:rFonts w:eastAsia="標楷體"/>
          <w:color w:val="000000" w:themeColor="text1"/>
          <w:lang w:val="de-DE"/>
        </w:rPr>
        <w:t xml:space="preserve"> colloque de la faculté des langues </w:t>
      </w:r>
      <w:r w:rsidR="006D7B69" w:rsidRPr="00002D9E">
        <w:rPr>
          <w:rFonts w:eastAsia="標楷體"/>
          <w:color w:val="000000" w:themeColor="text1"/>
          <w:lang w:val="de-DE"/>
        </w:rPr>
        <w:t>européennes et asiatiques.</w:t>
      </w:r>
      <w:r w:rsidR="00336E52" w:rsidRPr="00002D9E">
        <w:rPr>
          <w:rFonts w:eastAsia="標楷體"/>
          <w:color w:val="000000" w:themeColor="text1"/>
          <w:lang w:val="de-DE"/>
        </w:rPr>
        <w:t xml:space="preserve"> </w:t>
      </w:r>
      <w:r w:rsidRPr="00002D9E">
        <w:rPr>
          <w:rFonts w:eastAsia="標楷體"/>
          <w:color w:val="000000" w:themeColor="text1"/>
          <w:lang w:val="fr-FR"/>
        </w:rPr>
        <w:t xml:space="preserve">La réponse du comité sera </w:t>
      </w:r>
      <w:r w:rsidR="00A64BB6" w:rsidRPr="00002D9E">
        <w:rPr>
          <w:rFonts w:eastAsia="標楷體"/>
          <w:color w:val="000000" w:themeColor="text1"/>
          <w:lang w:val="fr-FR"/>
        </w:rPr>
        <w:t xml:space="preserve">le </w:t>
      </w:r>
      <w:r w:rsidR="00A64BB6" w:rsidRPr="00002D9E">
        <w:rPr>
          <w:rFonts w:eastAsia="標楷體"/>
          <w:color w:val="000000" w:themeColor="text1"/>
          <w:lang w:val="de-DE"/>
        </w:rPr>
        <w:t>15 juin mai 2018</w:t>
      </w:r>
      <w:r w:rsidRPr="00002D9E">
        <w:rPr>
          <w:rFonts w:eastAsia="標楷體"/>
          <w:color w:val="000000" w:themeColor="text1"/>
          <w:lang w:val="fr-FR"/>
        </w:rPr>
        <w:t>.</w:t>
      </w:r>
    </w:p>
    <w:p w:rsidR="00491386" w:rsidRPr="00002D9E" w:rsidRDefault="003A363D" w:rsidP="00F27464">
      <w:pPr>
        <w:rPr>
          <w:rFonts w:eastAsia="標楷體"/>
          <w:color w:val="000000" w:themeColor="text1"/>
          <w:lang w:val="fr-FR"/>
        </w:rPr>
      </w:pPr>
      <w:r w:rsidRPr="00002D9E">
        <w:rPr>
          <w:rFonts w:eastAsia="標楷體" w:hint="eastAsia"/>
          <w:color w:val="000000" w:themeColor="text1"/>
          <w:lang w:val="fr-FR"/>
        </w:rPr>
        <w:t>Chaque</w:t>
      </w:r>
      <w:r w:rsidR="00F12302" w:rsidRPr="00002D9E">
        <w:rPr>
          <w:rFonts w:eastAsia="標楷體"/>
          <w:color w:val="000000" w:themeColor="text1"/>
          <w:lang w:val="fr-FR"/>
        </w:rPr>
        <w:t xml:space="preserve"> contribution prend la forme de communication de 20 minutes</w:t>
      </w:r>
      <w:r w:rsidRPr="00002D9E">
        <w:rPr>
          <w:rFonts w:eastAsia="標楷體"/>
          <w:color w:val="000000" w:themeColor="text1"/>
          <w:lang w:val="fr-FR"/>
        </w:rPr>
        <w:t>, suivie de 10 minutes de discussion</w:t>
      </w:r>
      <w:r w:rsidR="00F12302" w:rsidRPr="00002D9E">
        <w:rPr>
          <w:rFonts w:eastAsia="標楷體"/>
          <w:color w:val="000000" w:themeColor="text1"/>
          <w:lang w:val="fr-FR"/>
        </w:rPr>
        <w:t>.</w:t>
      </w:r>
    </w:p>
    <w:p w:rsidR="00F12302" w:rsidRPr="00002D9E" w:rsidRDefault="00F12302" w:rsidP="00F27464">
      <w:pPr>
        <w:rPr>
          <w:rFonts w:eastAsia="標楷體"/>
          <w:color w:val="000000" w:themeColor="text1"/>
          <w:lang w:val="fr-FR"/>
        </w:rPr>
      </w:pPr>
    </w:p>
    <w:p w:rsidR="00336E52" w:rsidRPr="00002D9E" w:rsidRDefault="00491386" w:rsidP="00F27464">
      <w:pPr>
        <w:rPr>
          <w:rFonts w:eastAsia="標楷體"/>
          <w:color w:val="000000" w:themeColor="text1"/>
          <w:lang w:val="fr-FR"/>
        </w:rPr>
      </w:pPr>
      <w:r w:rsidRPr="00002D9E">
        <w:rPr>
          <w:rFonts w:eastAsia="標楷體"/>
          <w:color w:val="000000" w:themeColor="text1"/>
          <w:lang w:val="fr-FR"/>
        </w:rPr>
        <w:t>Contact :</w:t>
      </w:r>
      <w:r w:rsidR="00A64BB6" w:rsidRPr="00002D9E">
        <w:rPr>
          <w:rFonts w:eastAsia="標楷體"/>
          <w:color w:val="000000" w:themeColor="text1"/>
          <w:lang w:val="fr-FR"/>
        </w:rPr>
        <w:t xml:space="preserve"> </w:t>
      </w:r>
    </w:p>
    <w:p w:rsidR="00491386" w:rsidRPr="00002D9E" w:rsidRDefault="00A64BB6" w:rsidP="00F27464">
      <w:pPr>
        <w:rPr>
          <w:rFonts w:eastAsia="標楷體"/>
          <w:color w:val="000000" w:themeColor="text1"/>
          <w:lang w:val="fr-FR"/>
        </w:rPr>
      </w:pPr>
      <w:r w:rsidRPr="00002D9E">
        <w:rPr>
          <w:rFonts w:eastAsia="標楷體"/>
          <w:color w:val="000000" w:themeColor="text1"/>
          <w:lang w:val="fr-FR"/>
        </w:rPr>
        <w:t>Faculté des langues européennes et asiatiques,</w:t>
      </w:r>
      <w:r w:rsidR="00491386" w:rsidRPr="00002D9E">
        <w:rPr>
          <w:rFonts w:eastAsia="標楷體"/>
          <w:color w:val="000000" w:themeColor="text1"/>
          <w:lang w:val="fr-FR"/>
        </w:rPr>
        <w:t xml:space="preserve"> Université Wenzao de langues étrangères</w:t>
      </w:r>
    </w:p>
    <w:p w:rsidR="00491386" w:rsidRPr="00002D9E" w:rsidRDefault="00491386" w:rsidP="00491386">
      <w:pPr>
        <w:rPr>
          <w:rFonts w:eastAsia="標楷體"/>
          <w:color w:val="000000" w:themeColor="text1"/>
          <w:lang w:val="de-DE"/>
        </w:rPr>
      </w:pPr>
      <w:r w:rsidRPr="00002D9E">
        <w:rPr>
          <w:rFonts w:eastAsia="標楷體"/>
          <w:color w:val="000000" w:themeColor="text1"/>
          <w:lang w:val="fr-FR"/>
        </w:rPr>
        <w:t>+886(</w:t>
      </w:r>
      <w:r w:rsidR="00A364A1" w:rsidRPr="00002D9E">
        <w:rPr>
          <w:rFonts w:eastAsia="標楷體"/>
          <w:color w:val="000000" w:themeColor="text1"/>
          <w:lang w:val="de-DE"/>
        </w:rPr>
        <w:t>7)-3426031, ext. 5</w:t>
      </w:r>
      <w:r w:rsidR="00A64BB6" w:rsidRPr="00002D9E">
        <w:rPr>
          <w:rFonts w:eastAsia="標楷體"/>
          <w:color w:val="000000" w:themeColor="text1"/>
          <w:lang w:val="de-DE"/>
        </w:rPr>
        <w:t>002</w:t>
      </w:r>
    </w:p>
    <w:p w:rsidR="00C00A85" w:rsidRDefault="00C00A85" w:rsidP="00F27464">
      <w:pPr>
        <w:rPr>
          <w:rFonts w:eastAsia="標楷體"/>
          <w:color w:val="000000" w:themeColor="text1"/>
          <w:lang w:val="fr-FR"/>
        </w:rPr>
        <w:sectPr w:rsidR="00C00A85" w:rsidSect="00F908B5">
          <w:pgSz w:w="11906" w:h="16838"/>
          <w:pgMar w:top="1078" w:right="1800" w:bottom="1440" w:left="1800" w:header="851" w:footer="992" w:gutter="0"/>
          <w:cols w:space="425"/>
          <w:docGrid w:type="lines" w:linePitch="360"/>
        </w:sectPr>
      </w:pPr>
    </w:p>
    <w:p w:rsidR="00C00A85" w:rsidRDefault="00C00A85" w:rsidP="00C00A85">
      <w:pPr>
        <w:spacing w:line="360" w:lineRule="exact"/>
        <w:jc w:val="center"/>
        <w:rPr>
          <w:rFonts w:eastAsia="標楷體"/>
          <w:b/>
          <w:color w:val="000000" w:themeColor="text1"/>
          <w:sz w:val="28"/>
          <w:szCs w:val="28"/>
          <w:lang w:val="fr-FR"/>
        </w:rPr>
      </w:pPr>
      <w:r>
        <w:rPr>
          <w:rFonts w:eastAsia="標楷體"/>
          <w:b/>
          <w:color w:val="000000" w:themeColor="text1"/>
          <w:sz w:val="28"/>
          <w:szCs w:val="28"/>
          <w:lang w:val="fr-FR"/>
        </w:rPr>
        <w:lastRenderedPageBreak/>
        <w:t xml:space="preserve">2018 - </w:t>
      </w:r>
      <w:r w:rsidRPr="00002D9E">
        <w:rPr>
          <w:rFonts w:eastAsia="標楷體"/>
          <w:b/>
          <w:color w:val="000000" w:themeColor="text1"/>
          <w:sz w:val="28"/>
          <w:szCs w:val="28"/>
          <w:lang w:val="fr-FR"/>
        </w:rPr>
        <w:t>2</w:t>
      </w:r>
      <w:r w:rsidRPr="00BE7DC7">
        <w:rPr>
          <w:rFonts w:eastAsia="標楷體"/>
          <w:b/>
          <w:color w:val="000000" w:themeColor="text1"/>
          <w:sz w:val="28"/>
          <w:szCs w:val="28"/>
          <w:vertAlign w:val="superscript"/>
          <w:lang w:val="fr-FR"/>
        </w:rPr>
        <w:t>e</w:t>
      </w:r>
      <w:r>
        <w:rPr>
          <w:rFonts w:eastAsia="標楷體"/>
          <w:b/>
          <w:color w:val="000000" w:themeColor="text1"/>
          <w:sz w:val="28"/>
          <w:szCs w:val="28"/>
          <w:vertAlign w:val="superscript"/>
          <w:lang w:val="fr-FR"/>
        </w:rPr>
        <w:t xml:space="preserve"> </w:t>
      </w:r>
      <w:r>
        <w:rPr>
          <w:rFonts w:eastAsia="標楷體"/>
          <w:b/>
          <w:color w:val="000000" w:themeColor="text1"/>
          <w:sz w:val="28"/>
          <w:szCs w:val="28"/>
          <w:lang w:val="fr-FR"/>
        </w:rPr>
        <w:t>c</w:t>
      </w:r>
      <w:r w:rsidRPr="00002D9E">
        <w:rPr>
          <w:rFonts w:eastAsia="標楷體"/>
          <w:b/>
          <w:color w:val="000000" w:themeColor="text1"/>
          <w:sz w:val="28"/>
          <w:szCs w:val="28"/>
          <w:lang w:val="fr-FR"/>
        </w:rPr>
        <w:t xml:space="preserve">olloque </w:t>
      </w:r>
      <w:r>
        <w:rPr>
          <w:rFonts w:eastAsia="標楷體"/>
          <w:b/>
          <w:color w:val="000000" w:themeColor="text1"/>
          <w:sz w:val="28"/>
          <w:szCs w:val="28"/>
          <w:lang w:val="fr-FR"/>
        </w:rPr>
        <w:t xml:space="preserve">international </w:t>
      </w:r>
    </w:p>
    <w:p w:rsidR="00C00A85" w:rsidRPr="001157A1" w:rsidRDefault="00C00A85" w:rsidP="00C00A85">
      <w:pPr>
        <w:spacing w:afterLines="50" w:after="180" w:line="360" w:lineRule="exact"/>
        <w:jc w:val="center"/>
        <w:rPr>
          <w:rFonts w:eastAsia="標楷體"/>
          <w:b/>
          <w:i/>
          <w:color w:val="000000" w:themeColor="text1"/>
          <w:sz w:val="28"/>
          <w:szCs w:val="28"/>
          <w:lang w:val="fr-FR"/>
        </w:rPr>
      </w:pPr>
      <w:r>
        <w:rPr>
          <w:rFonts w:eastAsia="標楷體"/>
          <w:b/>
          <w:color w:val="000000" w:themeColor="text1"/>
          <w:sz w:val="28"/>
          <w:szCs w:val="28"/>
          <w:lang w:val="fr-FR"/>
        </w:rPr>
        <w:t xml:space="preserve">de la faculté </w:t>
      </w:r>
      <w:r w:rsidRPr="00002D9E">
        <w:rPr>
          <w:rFonts w:eastAsia="標楷體"/>
          <w:b/>
          <w:color w:val="000000" w:themeColor="text1"/>
          <w:sz w:val="28"/>
          <w:szCs w:val="28"/>
          <w:lang w:val="fr-FR"/>
        </w:rPr>
        <w:t>des langues européennes et asiatiques</w:t>
      </w:r>
      <w:r>
        <w:rPr>
          <w:rFonts w:eastAsia="標楷體"/>
          <w:b/>
          <w:color w:val="000000" w:themeColor="text1"/>
          <w:sz w:val="28"/>
          <w:szCs w:val="28"/>
          <w:lang w:val="fr-FR"/>
        </w:rPr>
        <w:t xml:space="preserve"> </w:t>
      </w:r>
    </w:p>
    <w:p w:rsidR="00C00A85" w:rsidRPr="001157A1" w:rsidRDefault="00C00A85" w:rsidP="00C00A85">
      <w:pPr>
        <w:jc w:val="center"/>
        <w:rPr>
          <w:rFonts w:eastAsia="標楷體"/>
          <w:b/>
          <w:i/>
          <w:color w:val="000000" w:themeColor="text1"/>
          <w:sz w:val="28"/>
          <w:szCs w:val="28"/>
          <w:lang w:val="fr-FR"/>
        </w:rPr>
      </w:pPr>
      <w:r w:rsidRPr="001157A1">
        <w:rPr>
          <w:rFonts w:eastAsia="標楷體"/>
          <w:b/>
          <w:i/>
          <w:color w:val="000000" w:themeColor="text1"/>
          <w:sz w:val="28"/>
          <w:szCs w:val="28"/>
          <w:lang w:val="fr-FR"/>
        </w:rPr>
        <w:t>Innovation et développement de l’éducation des langues européennes</w:t>
      </w:r>
    </w:p>
    <w:p w:rsidR="00C00A85" w:rsidRPr="001157A1" w:rsidRDefault="00C00A85" w:rsidP="00C00A85">
      <w:pPr>
        <w:jc w:val="center"/>
        <w:rPr>
          <w:rFonts w:eastAsia="標楷體"/>
          <w:b/>
          <w:i/>
          <w:color w:val="000000" w:themeColor="text1"/>
          <w:sz w:val="28"/>
          <w:szCs w:val="28"/>
          <w:lang w:val="fr-FR"/>
        </w:rPr>
      </w:pPr>
      <w:r w:rsidRPr="001157A1">
        <w:rPr>
          <w:rFonts w:eastAsia="標楷體"/>
          <w:b/>
          <w:i/>
          <w:color w:val="000000" w:themeColor="text1"/>
          <w:sz w:val="28"/>
          <w:szCs w:val="28"/>
          <w:lang w:val="fr-FR"/>
        </w:rPr>
        <w:t>d</w:t>
      </w:r>
      <w:r w:rsidRPr="001157A1">
        <w:rPr>
          <w:rFonts w:eastAsia="標楷體" w:hint="eastAsia"/>
          <w:b/>
          <w:i/>
          <w:color w:val="000000" w:themeColor="text1"/>
          <w:sz w:val="28"/>
          <w:szCs w:val="28"/>
          <w:lang w:val="fr-FR"/>
        </w:rPr>
        <w:t xml:space="preserve">ans </w:t>
      </w:r>
      <w:r w:rsidRPr="001157A1">
        <w:rPr>
          <w:rFonts w:eastAsia="標楷體"/>
          <w:b/>
          <w:i/>
          <w:color w:val="000000" w:themeColor="text1"/>
          <w:sz w:val="28"/>
          <w:szCs w:val="28"/>
          <w:lang w:val="fr-FR"/>
        </w:rPr>
        <w:t>les villes européennes et asiatiques</w:t>
      </w:r>
    </w:p>
    <w:p w:rsidR="00C00A85" w:rsidRPr="00E15466" w:rsidRDefault="00C00A85" w:rsidP="00C00A85">
      <w:pPr>
        <w:rPr>
          <w:rFonts w:eastAsia="標楷體"/>
          <w:b/>
          <w:color w:val="000000" w:themeColor="text1"/>
          <w:lang w:val="fr-FR"/>
        </w:rPr>
      </w:pPr>
    </w:p>
    <w:p w:rsidR="00C00A85" w:rsidRPr="008B62BE" w:rsidRDefault="00C00A85" w:rsidP="00C00A85">
      <w:pPr>
        <w:jc w:val="center"/>
        <w:rPr>
          <w:rFonts w:eastAsia="標楷體"/>
          <w:b/>
          <w:color w:val="000000" w:themeColor="text1"/>
          <w:lang w:val="fr-FR"/>
        </w:rPr>
      </w:pPr>
    </w:p>
    <w:p w:rsidR="00C00A85" w:rsidRPr="008B62BE" w:rsidRDefault="00C00A85" w:rsidP="00C00A85">
      <w:pPr>
        <w:tabs>
          <w:tab w:val="left" w:pos="5020"/>
        </w:tabs>
        <w:spacing w:line="0" w:lineRule="atLeast"/>
        <w:jc w:val="center"/>
        <w:rPr>
          <w:rFonts w:eastAsia="標楷體"/>
          <w:b/>
          <w:color w:val="000000" w:themeColor="text1"/>
          <w:lang w:val="fr-FR"/>
        </w:rPr>
      </w:pPr>
      <w:r w:rsidRPr="008B62BE">
        <w:rPr>
          <w:rFonts w:eastAsia="標楷體"/>
          <w:b/>
          <w:color w:val="000000" w:themeColor="text1"/>
          <w:lang w:val="fr-FR"/>
        </w:rPr>
        <w:t>Fiche d’inscription</w:t>
      </w:r>
    </w:p>
    <w:p w:rsidR="00C00A85" w:rsidRPr="008B62BE" w:rsidRDefault="00C00A85" w:rsidP="00C00A85">
      <w:pPr>
        <w:tabs>
          <w:tab w:val="left" w:pos="5020"/>
        </w:tabs>
        <w:spacing w:line="0" w:lineRule="atLeast"/>
        <w:jc w:val="center"/>
        <w:rPr>
          <w:rFonts w:eastAsia="標楷體"/>
          <w:b/>
          <w:bCs/>
          <w:color w:val="000000" w:themeColor="text1"/>
          <w:sz w:val="36"/>
          <w:lang w:val="fr-FR"/>
        </w:rPr>
      </w:pPr>
    </w:p>
    <w:p w:rsidR="00C00A85" w:rsidRPr="008B62BE" w:rsidRDefault="00C00A85" w:rsidP="00C00A85">
      <w:pPr>
        <w:wordWrap w:val="0"/>
        <w:jc w:val="right"/>
        <w:rPr>
          <w:rFonts w:eastAsia="標楷體"/>
          <w:b/>
          <w:bCs/>
          <w:color w:val="000000" w:themeColor="text1"/>
          <w:sz w:val="16"/>
          <w:szCs w:val="16"/>
          <w:lang w:val="fr-FR"/>
        </w:rPr>
      </w:pPr>
      <w:r w:rsidRPr="008B62BE">
        <w:rPr>
          <w:rFonts w:eastAsia="標楷體"/>
          <w:b/>
          <w:bCs/>
          <w:color w:val="000000" w:themeColor="text1"/>
          <w:sz w:val="16"/>
          <w:szCs w:val="16"/>
          <w:lang w:val="fr-FR"/>
        </w:rPr>
        <w:t>Les parties en rouge doivent être obligatoirement remplies.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9"/>
        <w:gridCol w:w="1912"/>
        <w:gridCol w:w="2018"/>
        <w:gridCol w:w="2413"/>
      </w:tblGrid>
      <w:tr w:rsidR="00C00A85" w:rsidRPr="008B62BE" w:rsidTr="00360F2B">
        <w:trPr>
          <w:cantSplit/>
          <w:trHeight w:val="680"/>
        </w:trPr>
        <w:tc>
          <w:tcPr>
            <w:tcW w:w="2188" w:type="dxa"/>
            <w:vMerge w:val="restart"/>
            <w:vAlign w:val="center"/>
          </w:tcPr>
          <w:p w:rsidR="00C00A85" w:rsidRPr="008B62BE" w:rsidRDefault="00C00A85" w:rsidP="00360F2B">
            <w:pPr>
              <w:spacing w:line="360" w:lineRule="auto"/>
              <w:jc w:val="center"/>
              <w:rPr>
                <w:rFonts w:eastAsia="標楷體"/>
                <w:color w:val="000000" w:themeColor="text1"/>
                <w:lang w:val="fr-FR"/>
              </w:rPr>
            </w:pPr>
            <w:r w:rsidRPr="008B62BE">
              <w:rPr>
                <w:rFonts w:eastAsia="標楷體"/>
                <w:color w:val="000000" w:themeColor="text1"/>
                <w:lang w:val="fr-FR"/>
              </w:rPr>
              <w:t>Titre de l’article</w:t>
            </w:r>
          </w:p>
        </w:tc>
        <w:tc>
          <w:tcPr>
            <w:tcW w:w="6840" w:type="dxa"/>
            <w:gridSpan w:val="3"/>
            <w:vAlign w:val="center"/>
          </w:tcPr>
          <w:p w:rsidR="00C00A85" w:rsidRPr="008B62BE" w:rsidRDefault="00C00A85" w:rsidP="00360F2B">
            <w:pPr>
              <w:spacing w:line="360" w:lineRule="auto"/>
              <w:jc w:val="both"/>
              <w:rPr>
                <w:rFonts w:eastAsia="標楷體"/>
                <w:color w:val="000000" w:themeColor="text1"/>
                <w:lang w:val="fr-FR"/>
              </w:rPr>
            </w:pPr>
          </w:p>
          <w:p w:rsidR="00C00A85" w:rsidRPr="008B62BE" w:rsidRDefault="00C00A85" w:rsidP="00360F2B">
            <w:pPr>
              <w:spacing w:line="360" w:lineRule="auto"/>
              <w:jc w:val="both"/>
              <w:rPr>
                <w:rFonts w:eastAsia="標楷體"/>
                <w:color w:val="000000" w:themeColor="text1"/>
                <w:lang w:val="fr-FR"/>
              </w:rPr>
            </w:pPr>
            <w:r w:rsidRPr="008B62BE">
              <w:rPr>
                <w:rFonts w:eastAsia="標楷體"/>
                <w:color w:val="000000" w:themeColor="text1"/>
                <w:lang w:val="fr-FR"/>
              </w:rPr>
              <w:t>(en chinois)</w:t>
            </w:r>
          </w:p>
        </w:tc>
      </w:tr>
      <w:tr w:rsidR="00C00A85" w:rsidRPr="008B62BE" w:rsidTr="00360F2B">
        <w:trPr>
          <w:cantSplit/>
          <w:trHeight w:val="680"/>
        </w:trPr>
        <w:tc>
          <w:tcPr>
            <w:tcW w:w="2188" w:type="dxa"/>
            <w:vMerge/>
            <w:vAlign w:val="center"/>
          </w:tcPr>
          <w:p w:rsidR="00C00A85" w:rsidRPr="008B62BE" w:rsidRDefault="00C00A85" w:rsidP="00360F2B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40" w:type="dxa"/>
            <w:gridSpan w:val="3"/>
            <w:vAlign w:val="center"/>
          </w:tcPr>
          <w:p w:rsidR="00C00A85" w:rsidRPr="008B62BE" w:rsidRDefault="00C00A85" w:rsidP="00360F2B">
            <w:pPr>
              <w:spacing w:line="360" w:lineRule="auto"/>
              <w:rPr>
                <w:rFonts w:eastAsia="標楷體"/>
                <w:color w:val="000000" w:themeColor="text1"/>
                <w:lang w:val="fr-FR"/>
              </w:rPr>
            </w:pPr>
          </w:p>
          <w:p w:rsidR="00C00A85" w:rsidRPr="008B62BE" w:rsidRDefault="00C00A85" w:rsidP="00360F2B">
            <w:pPr>
              <w:spacing w:line="360" w:lineRule="auto"/>
              <w:rPr>
                <w:rFonts w:eastAsia="標楷體"/>
                <w:color w:val="000000" w:themeColor="text1"/>
                <w:lang w:val="fr-FR"/>
              </w:rPr>
            </w:pPr>
            <w:r w:rsidRPr="008B62BE">
              <w:rPr>
                <w:rFonts w:eastAsia="標楷體"/>
                <w:color w:val="000000" w:themeColor="text1"/>
                <w:lang w:val="fr-FR"/>
              </w:rPr>
              <w:t>(en français)</w:t>
            </w:r>
          </w:p>
        </w:tc>
      </w:tr>
      <w:tr w:rsidR="00C00A85" w:rsidRPr="008B62BE" w:rsidTr="00360F2B">
        <w:trPr>
          <w:cantSplit/>
          <w:trHeight w:val="680"/>
        </w:trPr>
        <w:tc>
          <w:tcPr>
            <w:tcW w:w="2188" w:type="dxa"/>
            <w:vAlign w:val="center"/>
          </w:tcPr>
          <w:p w:rsidR="00C00A85" w:rsidRPr="008B62BE" w:rsidRDefault="00C00A85" w:rsidP="00360F2B">
            <w:pPr>
              <w:spacing w:line="360" w:lineRule="auto"/>
              <w:jc w:val="center"/>
              <w:rPr>
                <w:rFonts w:eastAsia="標楷體"/>
                <w:color w:val="000000" w:themeColor="text1"/>
                <w:lang w:val="fr-FR"/>
              </w:rPr>
            </w:pPr>
            <w:r w:rsidRPr="008B62BE">
              <w:rPr>
                <w:rFonts w:eastAsia="標楷體"/>
                <w:color w:val="000000" w:themeColor="text1"/>
                <w:lang w:val="fr-FR"/>
              </w:rPr>
              <w:t>Prénom, nom</w:t>
            </w:r>
          </w:p>
        </w:tc>
        <w:tc>
          <w:tcPr>
            <w:tcW w:w="6840" w:type="dxa"/>
            <w:gridSpan w:val="3"/>
            <w:vAlign w:val="center"/>
          </w:tcPr>
          <w:p w:rsidR="00C00A85" w:rsidRPr="008B62BE" w:rsidRDefault="00C00A85" w:rsidP="00360F2B">
            <w:pPr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00A85" w:rsidRPr="008B62BE" w:rsidTr="00360F2B">
        <w:trPr>
          <w:cantSplit/>
          <w:trHeight w:val="680"/>
        </w:trPr>
        <w:tc>
          <w:tcPr>
            <w:tcW w:w="2188" w:type="dxa"/>
            <w:vAlign w:val="center"/>
          </w:tcPr>
          <w:p w:rsidR="00C00A85" w:rsidRPr="008B62BE" w:rsidRDefault="00C00A85" w:rsidP="00360F2B">
            <w:pPr>
              <w:spacing w:line="360" w:lineRule="auto"/>
              <w:jc w:val="center"/>
              <w:rPr>
                <w:rFonts w:eastAsia="標楷體"/>
                <w:color w:val="000000" w:themeColor="text1"/>
                <w:lang w:val="fr-FR"/>
              </w:rPr>
            </w:pPr>
            <w:r w:rsidRPr="008B62BE">
              <w:rPr>
                <w:rFonts w:eastAsia="標楷體"/>
                <w:color w:val="000000" w:themeColor="text1"/>
                <w:lang w:val="fr-FR"/>
              </w:rPr>
              <w:t>Diplôme</w:t>
            </w:r>
          </w:p>
        </w:tc>
        <w:tc>
          <w:tcPr>
            <w:tcW w:w="6840" w:type="dxa"/>
            <w:gridSpan w:val="3"/>
            <w:vAlign w:val="center"/>
          </w:tcPr>
          <w:p w:rsidR="00C00A85" w:rsidRPr="008B62BE" w:rsidRDefault="00C00A85" w:rsidP="00360F2B">
            <w:pPr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00A85" w:rsidRPr="008B62BE" w:rsidTr="00360F2B">
        <w:trPr>
          <w:cantSplit/>
          <w:trHeight w:val="680"/>
        </w:trPr>
        <w:tc>
          <w:tcPr>
            <w:tcW w:w="2188" w:type="dxa"/>
            <w:vAlign w:val="center"/>
          </w:tcPr>
          <w:p w:rsidR="00C00A85" w:rsidRPr="008B62BE" w:rsidRDefault="00C00A85" w:rsidP="00360F2B">
            <w:pPr>
              <w:spacing w:line="360" w:lineRule="auto"/>
              <w:jc w:val="center"/>
              <w:rPr>
                <w:rFonts w:eastAsia="標楷體"/>
                <w:color w:val="000000" w:themeColor="text1"/>
                <w:lang w:val="fr-FR"/>
              </w:rPr>
            </w:pPr>
            <w:r w:rsidRPr="008B62BE">
              <w:rPr>
                <w:rFonts w:eastAsia="標楷體"/>
                <w:color w:val="000000" w:themeColor="text1"/>
                <w:lang w:val="fr-FR"/>
              </w:rPr>
              <w:t>Etablissement</w:t>
            </w:r>
          </w:p>
        </w:tc>
        <w:tc>
          <w:tcPr>
            <w:tcW w:w="6840" w:type="dxa"/>
            <w:gridSpan w:val="3"/>
            <w:vAlign w:val="center"/>
          </w:tcPr>
          <w:p w:rsidR="00C00A85" w:rsidRPr="008B62BE" w:rsidRDefault="00C00A85" w:rsidP="00360F2B">
            <w:pPr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00A85" w:rsidRPr="008B62BE" w:rsidTr="00360F2B">
        <w:trPr>
          <w:cantSplit/>
          <w:trHeight w:val="680"/>
        </w:trPr>
        <w:tc>
          <w:tcPr>
            <w:tcW w:w="2188" w:type="dxa"/>
            <w:vAlign w:val="center"/>
          </w:tcPr>
          <w:p w:rsidR="00C00A85" w:rsidRPr="008B62BE" w:rsidRDefault="00C00A85" w:rsidP="00360F2B">
            <w:pPr>
              <w:spacing w:line="360" w:lineRule="auto"/>
              <w:jc w:val="center"/>
              <w:rPr>
                <w:rFonts w:eastAsia="標楷體"/>
                <w:color w:val="000000" w:themeColor="text1"/>
                <w:lang w:val="fr-FR"/>
              </w:rPr>
            </w:pPr>
            <w:r w:rsidRPr="008B62BE">
              <w:rPr>
                <w:rFonts w:eastAsia="標楷體"/>
                <w:color w:val="000000" w:themeColor="text1"/>
                <w:lang w:val="fr-FR"/>
              </w:rPr>
              <w:t>Fonction/Titre</w:t>
            </w:r>
          </w:p>
        </w:tc>
        <w:tc>
          <w:tcPr>
            <w:tcW w:w="6840" w:type="dxa"/>
            <w:gridSpan w:val="3"/>
            <w:vAlign w:val="center"/>
          </w:tcPr>
          <w:p w:rsidR="00C00A85" w:rsidRPr="008B62BE" w:rsidRDefault="00C00A85" w:rsidP="00360F2B">
            <w:pPr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00A85" w:rsidRPr="008B62BE" w:rsidTr="00360F2B">
        <w:trPr>
          <w:cantSplit/>
          <w:trHeight w:val="680"/>
        </w:trPr>
        <w:tc>
          <w:tcPr>
            <w:tcW w:w="2188" w:type="dxa"/>
            <w:vAlign w:val="center"/>
          </w:tcPr>
          <w:p w:rsidR="00C00A85" w:rsidRPr="008B62BE" w:rsidRDefault="00C00A85" w:rsidP="00360F2B">
            <w:pPr>
              <w:spacing w:line="360" w:lineRule="auto"/>
              <w:jc w:val="center"/>
              <w:rPr>
                <w:rFonts w:eastAsia="標楷體"/>
                <w:color w:val="000000" w:themeColor="text1"/>
                <w:lang w:val="fr-FR"/>
              </w:rPr>
            </w:pPr>
            <w:r w:rsidRPr="008B62BE">
              <w:rPr>
                <w:rFonts w:eastAsia="標楷體"/>
                <w:color w:val="000000" w:themeColor="text1"/>
                <w:lang w:val="fr-FR"/>
              </w:rPr>
              <w:t>Spécialités de recherche</w:t>
            </w:r>
          </w:p>
        </w:tc>
        <w:tc>
          <w:tcPr>
            <w:tcW w:w="6840" w:type="dxa"/>
            <w:gridSpan w:val="3"/>
            <w:vAlign w:val="center"/>
          </w:tcPr>
          <w:p w:rsidR="00C00A85" w:rsidRPr="008B62BE" w:rsidRDefault="00C00A85" w:rsidP="00360F2B">
            <w:pPr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00A85" w:rsidRPr="008B62BE" w:rsidTr="00360F2B">
        <w:trPr>
          <w:cantSplit/>
          <w:trHeight w:val="680"/>
        </w:trPr>
        <w:tc>
          <w:tcPr>
            <w:tcW w:w="2188" w:type="dxa"/>
            <w:vAlign w:val="center"/>
          </w:tcPr>
          <w:p w:rsidR="00C00A85" w:rsidRPr="008B62BE" w:rsidRDefault="00C00A85" w:rsidP="00360F2B">
            <w:pPr>
              <w:spacing w:line="360" w:lineRule="auto"/>
              <w:jc w:val="center"/>
              <w:rPr>
                <w:rFonts w:eastAsia="標楷體"/>
                <w:color w:val="000000" w:themeColor="text1"/>
                <w:lang w:val="fr-FR"/>
              </w:rPr>
            </w:pPr>
            <w:r w:rsidRPr="008B62BE">
              <w:rPr>
                <w:rFonts w:eastAsia="標楷體"/>
                <w:color w:val="000000" w:themeColor="text1"/>
                <w:lang w:val="fr-FR"/>
              </w:rPr>
              <w:t>Adresse</w:t>
            </w:r>
          </w:p>
        </w:tc>
        <w:tc>
          <w:tcPr>
            <w:tcW w:w="6840" w:type="dxa"/>
            <w:gridSpan w:val="3"/>
            <w:vAlign w:val="center"/>
          </w:tcPr>
          <w:p w:rsidR="00C00A85" w:rsidRPr="008B62BE" w:rsidRDefault="00C00A85" w:rsidP="00360F2B">
            <w:pPr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00A85" w:rsidRPr="008B62BE" w:rsidTr="00360F2B">
        <w:trPr>
          <w:cantSplit/>
          <w:trHeight w:val="680"/>
        </w:trPr>
        <w:tc>
          <w:tcPr>
            <w:tcW w:w="2188" w:type="dxa"/>
            <w:vAlign w:val="center"/>
          </w:tcPr>
          <w:p w:rsidR="00C00A85" w:rsidRPr="008B62BE" w:rsidRDefault="00C00A85" w:rsidP="00360F2B">
            <w:pPr>
              <w:spacing w:line="360" w:lineRule="auto"/>
              <w:jc w:val="center"/>
              <w:rPr>
                <w:rFonts w:eastAsia="標楷體"/>
                <w:color w:val="000000" w:themeColor="text1"/>
                <w:lang w:val="fr-FR"/>
              </w:rPr>
            </w:pPr>
            <w:r w:rsidRPr="008B62BE">
              <w:rPr>
                <w:rFonts w:eastAsia="標楷體"/>
                <w:color w:val="000000" w:themeColor="text1"/>
                <w:lang w:val="fr-FR"/>
              </w:rPr>
              <w:t xml:space="preserve">Téléphone </w:t>
            </w:r>
          </w:p>
        </w:tc>
        <w:tc>
          <w:tcPr>
            <w:tcW w:w="6840" w:type="dxa"/>
            <w:gridSpan w:val="3"/>
            <w:vAlign w:val="center"/>
          </w:tcPr>
          <w:p w:rsidR="00C00A85" w:rsidRPr="008B62BE" w:rsidRDefault="00C00A85" w:rsidP="00360F2B">
            <w:pPr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  <w:r w:rsidRPr="008B62BE">
              <w:rPr>
                <w:rFonts w:eastAsia="標楷體" w:hint="eastAsia"/>
                <w:color w:val="000000" w:themeColor="text1"/>
              </w:rPr>
              <w:t xml:space="preserve"> (H)                       (O)</w:t>
            </w:r>
          </w:p>
        </w:tc>
      </w:tr>
      <w:tr w:rsidR="00C00A85" w:rsidRPr="008B62BE" w:rsidTr="00360F2B">
        <w:trPr>
          <w:cantSplit/>
          <w:trHeight w:val="680"/>
        </w:trPr>
        <w:tc>
          <w:tcPr>
            <w:tcW w:w="2188" w:type="dxa"/>
            <w:vAlign w:val="center"/>
          </w:tcPr>
          <w:p w:rsidR="00C00A85" w:rsidRPr="008B62BE" w:rsidRDefault="00C00A85" w:rsidP="00360F2B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8B62BE">
              <w:rPr>
                <w:rFonts w:eastAsia="標楷體" w:hint="eastAsia"/>
                <w:color w:val="000000" w:themeColor="text1"/>
              </w:rPr>
              <w:t>E-mail</w:t>
            </w:r>
          </w:p>
        </w:tc>
        <w:tc>
          <w:tcPr>
            <w:tcW w:w="6840" w:type="dxa"/>
            <w:gridSpan w:val="3"/>
            <w:vAlign w:val="center"/>
          </w:tcPr>
          <w:p w:rsidR="00C00A85" w:rsidRPr="008B62BE" w:rsidRDefault="00C00A85" w:rsidP="00360F2B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</w:tr>
      <w:tr w:rsidR="00C00A85" w:rsidRPr="008B62BE" w:rsidTr="00360F2B">
        <w:trPr>
          <w:cantSplit/>
          <w:trHeight w:val="391"/>
        </w:trPr>
        <w:tc>
          <w:tcPr>
            <w:tcW w:w="2188" w:type="dxa"/>
            <w:vMerge w:val="restart"/>
            <w:vAlign w:val="center"/>
          </w:tcPr>
          <w:p w:rsidR="00C00A85" w:rsidRPr="008B62BE" w:rsidRDefault="00C00A85" w:rsidP="00360F2B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8B62BE">
              <w:rPr>
                <w:rFonts w:eastAsia="標楷體" w:hint="eastAsia"/>
                <w:color w:val="000000" w:themeColor="text1"/>
              </w:rPr>
              <w:t xml:space="preserve">Langue </w:t>
            </w:r>
            <w:proofErr w:type="spellStart"/>
            <w:r>
              <w:rPr>
                <w:rFonts w:eastAsia="標楷體"/>
                <w:color w:val="000000" w:themeColor="text1"/>
              </w:rPr>
              <w:t>d’intervention</w:t>
            </w:r>
            <w:proofErr w:type="spellEnd"/>
          </w:p>
        </w:tc>
        <w:tc>
          <w:tcPr>
            <w:tcW w:w="2016" w:type="dxa"/>
            <w:vAlign w:val="center"/>
          </w:tcPr>
          <w:p w:rsidR="00C00A85" w:rsidRPr="008B62BE" w:rsidRDefault="00C00A85" w:rsidP="00C00A85">
            <w:pPr>
              <w:numPr>
                <w:ilvl w:val="0"/>
                <w:numId w:val="2"/>
              </w:numPr>
              <w:adjustRightInd w:val="0"/>
              <w:spacing w:line="360" w:lineRule="auto"/>
              <w:rPr>
                <w:rFonts w:eastAsia="標楷體"/>
                <w:color w:val="000000" w:themeColor="text1"/>
              </w:rPr>
            </w:pPr>
            <w:r w:rsidRPr="008B62BE">
              <w:rPr>
                <w:rFonts w:eastAsia="標楷體" w:hint="eastAsia"/>
                <w:color w:val="000000" w:themeColor="text1"/>
              </w:rPr>
              <w:t>Chinois</w:t>
            </w:r>
          </w:p>
        </w:tc>
        <w:tc>
          <w:tcPr>
            <w:tcW w:w="2177" w:type="dxa"/>
            <w:vAlign w:val="center"/>
          </w:tcPr>
          <w:p w:rsidR="00C00A85" w:rsidRPr="008B62BE" w:rsidRDefault="00C00A85" w:rsidP="00C00A85">
            <w:pPr>
              <w:numPr>
                <w:ilvl w:val="0"/>
                <w:numId w:val="2"/>
              </w:numPr>
              <w:adjustRightInd w:val="0"/>
              <w:spacing w:line="360" w:lineRule="auto"/>
              <w:rPr>
                <w:rFonts w:eastAsia="標楷體"/>
                <w:color w:val="000000" w:themeColor="text1"/>
              </w:rPr>
            </w:pPr>
            <w:proofErr w:type="spellStart"/>
            <w:r w:rsidRPr="008B62BE">
              <w:rPr>
                <w:rFonts w:eastAsia="標楷體" w:hint="eastAsia"/>
                <w:color w:val="000000" w:themeColor="text1"/>
              </w:rPr>
              <w:t>Français</w:t>
            </w:r>
            <w:proofErr w:type="spellEnd"/>
          </w:p>
        </w:tc>
        <w:tc>
          <w:tcPr>
            <w:tcW w:w="2647" w:type="dxa"/>
            <w:vAlign w:val="center"/>
          </w:tcPr>
          <w:p w:rsidR="00C00A85" w:rsidRPr="008B62BE" w:rsidRDefault="00C00A85" w:rsidP="00C00A85">
            <w:pPr>
              <w:numPr>
                <w:ilvl w:val="0"/>
                <w:numId w:val="2"/>
              </w:numPr>
              <w:adjustRightInd w:val="0"/>
              <w:spacing w:line="360" w:lineRule="auto"/>
              <w:rPr>
                <w:rFonts w:eastAsia="標楷體"/>
                <w:color w:val="000000" w:themeColor="text1"/>
              </w:rPr>
            </w:pPr>
            <w:proofErr w:type="spellStart"/>
            <w:r w:rsidRPr="008B62BE">
              <w:rPr>
                <w:rFonts w:eastAsia="標楷體" w:hint="eastAsia"/>
                <w:color w:val="000000" w:themeColor="text1"/>
              </w:rPr>
              <w:t>Allemand</w:t>
            </w:r>
            <w:proofErr w:type="spellEnd"/>
          </w:p>
        </w:tc>
      </w:tr>
      <w:tr w:rsidR="00C00A85" w:rsidRPr="008B62BE" w:rsidTr="00360F2B">
        <w:trPr>
          <w:cantSplit/>
          <w:trHeight w:val="288"/>
        </w:trPr>
        <w:tc>
          <w:tcPr>
            <w:tcW w:w="2188" w:type="dxa"/>
            <w:vMerge/>
            <w:vAlign w:val="center"/>
          </w:tcPr>
          <w:p w:rsidR="00C00A85" w:rsidRPr="008B62BE" w:rsidRDefault="00C00A85" w:rsidP="00360F2B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16" w:type="dxa"/>
            <w:vAlign w:val="center"/>
          </w:tcPr>
          <w:p w:rsidR="00C00A85" w:rsidRPr="008B62BE" w:rsidRDefault="00C00A85" w:rsidP="00C00A85">
            <w:pPr>
              <w:numPr>
                <w:ilvl w:val="0"/>
                <w:numId w:val="2"/>
              </w:numPr>
              <w:adjustRightInd w:val="0"/>
              <w:spacing w:line="360" w:lineRule="auto"/>
              <w:rPr>
                <w:rFonts w:eastAsia="標楷體"/>
                <w:color w:val="000000" w:themeColor="text1"/>
              </w:rPr>
            </w:pPr>
            <w:proofErr w:type="spellStart"/>
            <w:r w:rsidRPr="008B62BE">
              <w:rPr>
                <w:rFonts w:eastAsia="標楷體" w:hint="eastAsia"/>
                <w:color w:val="000000" w:themeColor="text1"/>
              </w:rPr>
              <w:t>Espagnol</w:t>
            </w:r>
            <w:proofErr w:type="spellEnd"/>
          </w:p>
        </w:tc>
        <w:tc>
          <w:tcPr>
            <w:tcW w:w="2177" w:type="dxa"/>
            <w:vAlign w:val="center"/>
          </w:tcPr>
          <w:p w:rsidR="00C00A85" w:rsidRPr="008B62BE" w:rsidRDefault="00C00A85" w:rsidP="00C00A85">
            <w:pPr>
              <w:numPr>
                <w:ilvl w:val="0"/>
                <w:numId w:val="2"/>
              </w:numPr>
              <w:adjustRightInd w:val="0"/>
              <w:spacing w:line="360" w:lineRule="auto"/>
              <w:rPr>
                <w:rFonts w:eastAsia="標楷體"/>
                <w:color w:val="000000" w:themeColor="text1"/>
              </w:rPr>
            </w:pPr>
            <w:proofErr w:type="spellStart"/>
            <w:r w:rsidRPr="008B62BE">
              <w:rPr>
                <w:rFonts w:eastAsia="標楷體" w:hint="eastAsia"/>
                <w:color w:val="000000" w:themeColor="text1"/>
              </w:rPr>
              <w:t>Anglais</w:t>
            </w:r>
            <w:proofErr w:type="spellEnd"/>
          </w:p>
        </w:tc>
        <w:tc>
          <w:tcPr>
            <w:tcW w:w="2647" w:type="dxa"/>
            <w:vAlign w:val="center"/>
          </w:tcPr>
          <w:p w:rsidR="00C00A85" w:rsidRPr="008B62BE" w:rsidRDefault="00C00A85" w:rsidP="00C00A85">
            <w:pPr>
              <w:numPr>
                <w:ilvl w:val="0"/>
                <w:numId w:val="2"/>
              </w:numPr>
              <w:adjustRightInd w:val="0"/>
              <w:spacing w:line="360" w:lineRule="auto"/>
              <w:rPr>
                <w:rFonts w:eastAsia="標楷體"/>
                <w:color w:val="000000" w:themeColor="text1"/>
              </w:rPr>
            </w:pPr>
            <w:proofErr w:type="spellStart"/>
            <w:r w:rsidRPr="008B62BE">
              <w:rPr>
                <w:rFonts w:eastAsia="標楷體" w:hint="eastAsia"/>
                <w:color w:val="000000" w:themeColor="text1"/>
              </w:rPr>
              <w:t>Autre</w:t>
            </w:r>
            <w:proofErr w:type="spellEnd"/>
            <w:r w:rsidRPr="008B62BE">
              <w:rPr>
                <w:rFonts w:eastAsia="標楷體" w:hint="eastAsia"/>
                <w:color w:val="000000" w:themeColor="text1"/>
              </w:rPr>
              <w:t xml:space="preserve"> : ___________</w:t>
            </w:r>
          </w:p>
        </w:tc>
      </w:tr>
      <w:tr w:rsidR="00C00A85" w:rsidRPr="008B62BE" w:rsidTr="00360F2B">
        <w:trPr>
          <w:cantSplit/>
          <w:trHeight w:val="3402"/>
        </w:trPr>
        <w:tc>
          <w:tcPr>
            <w:tcW w:w="2188" w:type="dxa"/>
            <w:vAlign w:val="center"/>
          </w:tcPr>
          <w:p w:rsidR="00C00A85" w:rsidRPr="008B62BE" w:rsidRDefault="00C00A85" w:rsidP="00360F2B">
            <w:pPr>
              <w:spacing w:line="360" w:lineRule="auto"/>
              <w:jc w:val="center"/>
              <w:rPr>
                <w:rFonts w:eastAsia="標楷體"/>
                <w:color w:val="000000" w:themeColor="text1"/>
                <w:lang w:val="fr-FR"/>
              </w:rPr>
            </w:pPr>
            <w:r w:rsidRPr="008B62BE">
              <w:rPr>
                <w:rFonts w:eastAsia="標楷體"/>
                <w:color w:val="000000" w:themeColor="text1"/>
                <w:lang w:val="fr-FR"/>
              </w:rPr>
              <w:lastRenderedPageBreak/>
              <w:t>Résumé en chinois</w:t>
            </w:r>
          </w:p>
          <w:p w:rsidR="00C00A85" w:rsidRPr="008B62BE" w:rsidRDefault="00C00A85" w:rsidP="00360F2B">
            <w:pPr>
              <w:spacing w:line="360" w:lineRule="auto"/>
              <w:jc w:val="center"/>
              <w:rPr>
                <w:rFonts w:eastAsia="標楷體"/>
                <w:color w:val="000000" w:themeColor="text1"/>
                <w:lang w:val="fr-FR"/>
              </w:rPr>
            </w:pPr>
            <w:r w:rsidRPr="008B62BE">
              <w:rPr>
                <w:rFonts w:eastAsia="標楷體"/>
                <w:color w:val="000000" w:themeColor="text1"/>
                <w:lang w:val="fr-FR"/>
              </w:rPr>
              <w:t>(moins de 500 mots)</w:t>
            </w:r>
          </w:p>
        </w:tc>
        <w:tc>
          <w:tcPr>
            <w:tcW w:w="6840" w:type="dxa"/>
            <w:gridSpan w:val="3"/>
            <w:vAlign w:val="center"/>
          </w:tcPr>
          <w:p w:rsidR="00C00A85" w:rsidRPr="008B62BE" w:rsidRDefault="00C00A85" w:rsidP="00360F2B">
            <w:pPr>
              <w:snapToGrid w:val="0"/>
              <w:spacing w:before="48"/>
              <w:jc w:val="both"/>
              <w:rPr>
                <w:rFonts w:ascii="標楷體" w:eastAsia="標楷體" w:hAnsi="標楷體"/>
                <w:color w:val="000000" w:themeColor="text1"/>
                <w:lang w:val="fr-FR"/>
              </w:rPr>
            </w:pPr>
          </w:p>
        </w:tc>
      </w:tr>
      <w:tr w:rsidR="00C00A85" w:rsidRPr="008B62BE" w:rsidTr="00360F2B">
        <w:trPr>
          <w:cantSplit/>
          <w:trHeight w:val="3402"/>
        </w:trPr>
        <w:tc>
          <w:tcPr>
            <w:tcW w:w="2188" w:type="dxa"/>
            <w:vAlign w:val="center"/>
          </w:tcPr>
          <w:p w:rsidR="00C00A85" w:rsidRPr="008B62BE" w:rsidRDefault="00C00A85" w:rsidP="00360F2B">
            <w:pPr>
              <w:spacing w:line="360" w:lineRule="auto"/>
              <w:jc w:val="center"/>
              <w:rPr>
                <w:rFonts w:eastAsia="標楷體"/>
                <w:color w:val="000000" w:themeColor="text1"/>
                <w:lang w:val="fr-FR"/>
              </w:rPr>
            </w:pPr>
            <w:r w:rsidRPr="008B62BE">
              <w:rPr>
                <w:rFonts w:eastAsia="標楷體"/>
                <w:color w:val="000000" w:themeColor="text1"/>
                <w:lang w:val="fr-FR"/>
              </w:rPr>
              <w:t>Résumé en français</w:t>
            </w:r>
          </w:p>
          <w:p w:rsidR="00C00A85" w:rsidRPr="008B62BE" w:rsidRDefault="00C00A85" w:rsidP="00360F2B">
            <w:pPr>
              <w:spacing w:line="360" w:lineRule="auto"/>
              <w:jc w:val="center"/>
              <w:rPr>
                <w:rFonts w:eastAsia="標楷體"/>
                <w:color w:val="000000" w:themeColor="text1"/>
                <w:lang w:val="fr-FR"/>
              </w:rPr>
            </w:pPr>
            <w:r w:rsidRPr="008B62BE">
              <w:rPr>
                <w:rFonts w:eastAsia="標楷體"/>
                <w:color w:val="000000" w:themeColor="text1"/>
                <w:lang w:val="fr-FR"/>
              </w:rPr>
              <w:t>(moins de 500 mots)</w:t>
            </w:r>
          </w:p>
        </w:tc>
        <w:tc>
          <w:tcPr>
            <w:tcW w:w="6840" w:type="dxa"/>
            <w:gridSpan w:val="3"/>
            <w:vAlign w:val="center"/>
          </w:tcPr>
          <w:p w:rsidR="00C00A85" w:rsidRPr="008B62BE" w:rsidRDefault="00C00A85" w:rsidP="00360F2B">
            <w:pPr>
              <w:snapToGrid w:val="0"/>
              <w:spacing w:before="4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00A85" w:rsidRPr="008B62BE" w:rsidTr="00360F2B">
        <w:trPr>
          <w:cantSplit/>
          <w:trHeight w:val="534"/>
        </w:trPr>
        <w:tc>
          <w:tcPr>
            <w:tcW w:w="2188" w:type="dxa"/>
            <w:vAlign w:val="center"/>
          </w:tcPr>
          <w:p w:rsidR="00C00A85" w:rsidRPr="008B62BE" w:rsidRDefault="00C00A85" w:rsidP="00360F2B">
            <w:pPr>
              <w:spacing w:line="360" w:lineRule="auto"/>
              <w:jc w:val="center"/>
              <w:rPr>
                <w:rFonts w:eastAsia="標楷體"/>
                <w:color w:val="000000" w:themeColor="text1"/>
                <w:lang w:val="fr-FR"/>
              </w:rPr>
            </w:pPr>
            <w:r w:rsidRPr="008B62BE">
              <w:rPr>
                <w:rFonts w:eastAsia="標楷體"/>
                <w:color w:val="000000" w:themeColor="text1"/>
                <w:lang w:val="fr-FR"/>
              </w:rPr>
              <w:t>Mots clés</w:t>
            </w:r>
          </w:p>
          <w:p w:rsidR="00C00A85" w:rsidRPr="008B62BE" w:rsidRDefault="00C00A85" w:rsidP="00360F2B">
            <w:pPr>
              <w:spacing w:line="360" w:lineRule="auto"/>
              <w:jc w:val="center"/>
              <w:rPr>
                <w:rFonts w:eastAsia="標楷體"/>
                <w:color w:val="000000" w:themeColor="text1"/>
                <w:lang w:val="fr-FR"/>
              </w:rPr>
            </w:pPr>
            <w:r w:rsidRPr="008B62BE">
              <w:rPr>
                <w:rFonts w:eastAsia="標楷體"/>
                <w:color w:val="000000" w:themeColor="text1"/>
                <w:lang w:val="fr-FR"/>
              </w:rPr>
              <w:t>en chinois</w:t>
            </w:r>
          </w:p>
        </w:tc>
        <w:tc>
          <w:tcPr>
            <w:tcW w:w="6840" w:type="dxa"/>
            <w:gridSpan w:val="3"/>
            <w:vAlign w:val="center"/>
          </w:tcPr>
          <w:p w:rsidR="00C00A85" w:rsidRPr="008B62BE" w:rsidRDefault="00C00A85" w:rsidP="00360F2B">
            <w:pPr>
              <w:snapToGrid w:val="0"/>
              <w:spacing w:before="4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00A85" w:rsidRPr="008B62BE" w:rsidTr="00360F2B">
        <w:trPr>
          <w:cantSplit/>
          <w:trHeight w:val="534"/>
        </w:trPr>
        <w:tc>
          <w:tcPr>
            <w:tcW w:w="2188" w:type="dxa"/>
            <w:vAlign w:val="center"/>
          </w:tcPr>
          <w:p w:rsidR="00C00A85" w:rsidRPr="008B62BE" w:rsidRDefault="00C00A85" w:rsidP="00360F2B">
            <w:pPr>
              <w:spacing w:line="360" w:lineRule="auto"/>
              <w:jc w:val="center"/>
              <w:rPr>
                <w:rFonts w:eastAsia="標楷體"/>
                <w:color w:val="000000" w:themeColor="text1"/>
                <w:lang w:val="fr-FR"/>
              </w:rPr>
            </w:pPr>
            <w:r w:rsidRPr="008B62BE">
              <w:rPr>
                <w:rFonts w:eastAsia="標楷體"/>
                <w:color w:val="000000" w:themeColor="text1"/>
                <w:lang w:val="fr-FR"/>
              </w:rPr>
              <w:t>Mots clés</w:t>
            </w:r>
          </w:p>
          <w:p w:rsidR="00C00A85" w:rsidRPr="008B62BE" w:rsidRDefault="00C00A85" w:rsidP="00360F2B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8B62BE">
              <w:rPr>
                <w:rFonts w:eastAsia="標楷體"/>
                <w:color w:val="000000" w:themeColor="text1"/>
                <w:lang w:val="fr-FR"/>
              </w:rPr>
              <w:t>en français</w:t>
            </w:r>
          </w:p>
        </w:tc>
        <w:tc>
          <w:tcPr>
            <w:tcW w:w="6840" w:type="dxa"/>
            <w:gridSpan w:val="3"/>
            <w:vAlign w:val="center"/>
          </w:tcPr>
          <w:p w:rsidR="00C00A85" w:rsidRPr="008B62BE" w:rsidRDefault="00C00A85" w:rsidP="00360F2B">
            <w:pPr>
              <w:snapToGrid w:val="0"/>
              <w:spacing w:before="4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00A85" w:rsidRPr="008B62BE" w:rsidRDefault="00C00A85" w:rsidP="00C00A85">
      <w:pPr>
        <w:rPr>
          <w:rFonts w:eastAsia="標楷體"/>
          <w:color w:val="000000" w:themeColor="text1"/>
        </w:rPr>
      </w:pPr>
    </w:p>
    <w:p w:rsidR="00C00A85" w:rsidRPr="008B62BE" w:rsidRDefault="00C00A85" w:rsidP="00C00A85">
      <w:pPr>
        <w:rPr>
          <w:rFonts w:eastAsia="標楷體"/>
          <w:color w:val="000000" w:themeColor="text1"/>
          <w:lang w:val="fr-FR"/>
        </w:rPr>
      </w:pPr>
      <w:r w:rsidRPr="008B62BE">
        <w:rPr>
          <w:rFonts w:eastAsia="標楷體"/>
          <w:color w:val="000000" w:themeColor="text1"/>
          <w:lang w:val="fr-FR"/>
        </w:rPr>
        <w:t xml:space="preserve">En soumettant une proposition, l’auteur(e) s’engage à ne pas déposer celle-ci dans un autre colloque ou </w:t>
      </w:r>
      <w:r>
        <w:rPr>
          <w:rFonts w:eastAsia="標楷體"/>
          <w:color w:val="000000" w:themeColor="text1"/>
          <w:lang w:val="fr-FR"/>
        </w:rPr>
        <w:t xml:space="preserve">la </w:t>
      </w:r>
      <w:r w:rsidRPr="008B62BE">
        <w:rPr>
          <w:rFonts w:eastAsia="標楷體"/>
          <w:color w:val="000000" w:themeColor="text1"/>
          <w:lang w:val="fr-FR"/>
        </w:rPr>
        <w:t>publi</w:t>
      </w:r>
      <w:r>
        <w:rPr>
          <w:rFonts w:eastAsia="標楷體"/>
          <w:color w:val="000000" w:themeColor="text1"/>
          <w:lang w:val="fr-FR"/>
        </w:rPr>
        <w:t>er</w:t>
      </w:r>
      <w:r w:rsidRPr="008B62BE">
        <w:rPr>
          <w:rFonts w:eastAsia="標楷體"/>
          <w:color w:val="000000" w:themeColor="text1"/>
          <w:lang w:val="fr-FR"/>
        </w:rPr>
        <w:t xml:space="preserve">. </w:t>
      </w:r>
      <w:r>
        <w:rPr>
          <w:rFonts w:eastAsia="標楷體"/>
          <w:color w:val="000000" w:themeColor="text1"/>
          <w:lang w:val="fr-FR"/>
        </w:rPr>
        <w:t xml:space="preserve">Il est responsable </w:t>
      </w:r>
      <w:r>
        <w:rPr>
          <w:rFonts w:eastAsia="標楷體"/>
          <w:color w:val="000000"/>
          <w:lang w:val="fr-FR"/>
        </w:rPr>
        <w:t xml:space="preserve">de sa conduite et </w:t>
      </w:r>
      <w:r>
        <w:rPr>
          <w:rFonts w:eastAsia="標楷體"/>
          <w:color w:val="000000" w:themeColor="text1"/>
          <w:lang w:val="fr-FR"/>
        </w:rPr>
        <w:t xml:space="preserve">de son </w:t>
      </w:r>
      <w:r w:rsidRPr="008B62BE">
        <w:rPr>
          <w:rFonts w:eastAsia="標楷體"/>
          <w:color w:val="000000"/>
          <w:lang w:val="fr-FR"/>
        </w:rPr>
        <w:t>intégrité scientifique</w:t>
      </w:r>
      <w:r>
        <w:rPr>
          <w:rFonts w:eastAsia="標楷體"/>
          <w:color w:val="000000"/>
          <w:lang w:val="fr-FR"/>
        </w:rPr>
        <w:t>s, ainsi que de son honnêteté intellectuelle.</w:t>
      </w:r>
    </w:p>
    <w:p w:rsidR="00C00A85" w:rsidRPr="008B62BE" w:rsidRDefault="00C00A85" w:rsidP="00C00A85">
      <w:pPr>
        <w:rPr>
          <w:rFonts w:eastAsia="標楷體"/>
          <w:color w:val="000000" w:themeColor="text1"/>
          <w:lang w:val="fr-FR"/>
        </w:rPr>
      </w:pPr>
    </w:p>
    <w:p w:rsidR="00C00A85" w:rsidRPr="008B62BE" w:rsidRDefault="00C00A85" w:rsidP="00C00A85">
      <w:pPr>
        <w:rPr>
          <w:rFonts w:eastAsia="標楷體"/>
          <w:color w:val="000000" w:themeColor="text1"/>
          <w:lang w:val="fr-FR"/>
        </w:rPr>
      </w:pPr>
      <w:r w:rsidRPr="008B62BE">
        <w:rPr>
          <w:rFonts w:eastAsia="標楷體"/>
          <w:color w:val="000000" w:themeColor="text1"/>
          <w:lang w:val="fr-FR"/>
        </w:rPr>
        <w:t>Précisions :</w:t>
      </w:r>
    </w:p>
    <w:p w:rsidR="00C00A85" w:rsidRPr="008B62BE" w:rsidRDefault="00C00A85" w:rsidP="00C00A85">
      <w:pPr>
        <w:numPr>
          <w:ilvl w:val="0"/>
          <w:numId w:val="3"/>
        </w:numPr>
        <w:adjustRightInd w:val="0"/>
        <w:spacing w:line="360" w:lineRule="atLeast"/>
        <w:rPr>
          <w:rFonts w:eastAsia="標楷體"/>
          <w:color w:val="000000" w:themeColor="text1"/>
          <w:lang w:val="fr-FR"/>
        </w:rPr>
      </w:pPr>
      <w:r w:rsidRPr="008B62BE">
        <w:rPr>
          <w:rFonts w:eastAsia="標楷體"/>
          <w:color w:val="000000" w:themeColor="text1"/>
          <w:lang w:val="fr-FR"/>
        </w:rPr>
        <w:t>Veuillez vous référer à la liste des hôtels recommandés sur le site du colloque.</w:t>
      </w:r>
      <w:r w:rsidRPr="00B35BDC">
        <w:rPr>
          <w:rFonts w:eastAsia="標楷體"/>
          <w:color w:val="000000" w:themeColor="text1"/>
          <w:lang w:val="fr-FR"/>
        </w:rPr>
        <w:t xml:space="preserve"> </w:t>
      </w:r>
      <w:r w:rsidRPr="00B35BDC">
        <w:rPr>
          <w:rFonts w:eastAsia="標楷體"/>
          <w:color w:val="000000"/>
          <w:lang w:val="fr-FR"/>
        </w:rPr>
        <w:t xml:space="preserve">Aucune aide pour le logement </w:t>
      </w:r>
      <w:r>
        <w:rPr>
          <w:rFonts w:eastAsia="標楷體"/>
          <w:color w:val="000000"/>
          <w:lang w:val="fr-FR"/>
        </w:rPr>
        <w:t>n’</w:t>
      </w:r>
      <w:r w:rsidRPr="00B35BDC">
        <w:rPr>
          <w:rFonts w:eastAsia="標楷體"/>
          <w:color w:val="000000"/>
          <w:lang w:val="fr-FR"/>
        </w:rPr>
        <w:t>est fournie.</w:t>
      </w:r>
    </w:p>
    <w:p w:rsidR="00C00A85" w:rsidRPr="008B62BE" w:rsidRDefault="00C00A85" w:rsidP="00C00A85">
      <w:pPr>
        <w:numPr>
          <w:ilvl w:val="0"/>
          <w:numId w:val="3"/>
        </w:numPr>
        <w:adjustRightInd w:val="0"/>
        <w:spacing w:line="360" w:lineRule="atLeast"/>
        <w:rPr>
          <w:rFonts w:eastAsia="標楷體"/>
          <w:color w:val="000000" w:themeColor="text1"/>
          <w:lang w:val="fr-FR"/>
        </w:rPr>
      </w:pPr>
      <w:r w:rsidRPr="008B62BE">
        <w:rPr>
          <w:rFonts w:eastAsia="標楷體"/>
          <w:color w:val="000000" w:themeColor="text1"/>
          <w:lang w:val="fr-FR"/>
        </w:rPr>
        <w:t xml:space="preserve">Suite au colloque, les communications feront l’objet par la faculté d'une publication en version intégrale dans les actes, en respectant le processus d’évaluation par un comité scientifique extérieur. </w:t>
      </w:r>
    </w:p>
    <w:p w:rsidR="00491386" w:rsidRPr="00C00A85" w:rsidRDefault="00491386" w:rsidP="00F27464">
      <w:pPr>
        <w:rPr>
          <w:rFonts w:eastAsia="標楷體"/>
          <w:color w:val="000000" w:themeColor="text1"/>
          <w:lang w:val="fr-FR"/>
        </w:rPr>
      </w:pPr>
    </w:p>
    <w:p w:rsidR="00F27464" w:rsidRPr="00002D9E" w:rsidRDefault="00F27464" w:rsidP="00F27464">
      <w:pPr>
        <w:rPr>
          <w:rFonts w:eastAsia="標楷體"/>
          <w:color w:val="000000" w:themeColor="text1"/>
          <w:lang w:val="fr-FR"/>
        </w:rPr>
      </w:pPr>
    </w:p>
    <w:p w:rsidR="00210E0F" w:rsidRPr="00002D9E" w:rsidRDefault="00210E0F" w:rsidP="00F27464">
      <w:pPr>
        <w:jc w:val="center"/>
        <w:rPr>
          <w:rFonts w:eastAsia="標楷體"/>
          <w:color w:val="000000" w:themeColor="text1"/>
          <w:lang w:val="fr-FR"/>
        </w:rPr>
      </w:pPr>
    </w:p>
    <w:sectPr w:rsidR="00210E0F" w:rsidRPr="00002D9E" w:rsidSect="00F908B5">
      <w:pgSz w:w="11906" w:h="16838"/>
      <w:pgMar w:top="107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1D" w:rsidRDefault="00170F1D" w:rsidP="00A14CA7">
      <w:r>
        <w:separator/>
      </w:r>
    </w:p>
  </w:endnote>
  <w:endnote w:type="continuationSeparator" w:id="0">
    <w:p w:rsidR="00170F1D" w:rsidRDefault="00170F1D" w:rsidP="00A1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1D" w:rsidRDefault="00170F1D" w:rsidP="00A14CA7">
      <w:r>
        <w:separator/>
      </w:r>
    </w:p>
  </w:footnote>
  <w:footnote w:type="continuationSeparator" w:id="0">
    <w:p w:rsidR="00170F1D" w:rsidRDefault="00170F1D" w:rsidP="00A14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2EEC"/>
    <w:multiLevelType w:val="hybridMultilevel"/>
    <w:tmpl w:val="EF02A79C"/>
    <w:lvl w:ilvl="0" w:tplc="B9BE3C4E">
      <w:start w:val="5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>
    <w:nsid w:val="5C381785"/>
    <w:multiLevelType w:val="hybridMultilevel"/>
    <w:tmpl w:val="60ECACE4"/>
    <w:lvl w:ilvl="0" w:tplc="B10A79D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AF8693F"/>
    <w:multiLevelType w:val="hybridMultilevel"/>
    <w:tmpl w:val="ED00B5CE"/>
    <w:lvl w:ilvl="0" w:tplc="870ECD52">
      <w:start w:val="6"/>
      <w:numFmt w:val="bullet"/>
      <w:lvlText w:val="-"/>
      <w:lvlJc w:val="left"/>
      <w:pPr>
        <w:ind w:left="480" w:hanging="480"/>
      </w:pPr>
      <w:rPr>
        <w:rFonts w:ascii="細明體" w:eastAsia="細明體" w:hAnsi="細明體" w:hint="eastAsia"/>
        <w:kern w:val="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FC"/>
    <w:rsid w:val="00002D9E"/>
    <w:rsid w:val="000256A5"/>
    <w:rsid w:val="000261D8"/>
    <w:rsid w:val="0003089D"/>
    <w:rsid w:val="00031DCC"/>
    <w:rsid w:val="00033EE9"/>
    <w:rsid w:val="00034B75"/>
    <w:rsid w:val="00042B81"/>
    <w:rsid w:val="00043AFF"/>
    <w:rsid w:val="00047DA7"/>
    <w:rsid w:val="00061F33"/>
    <w:rsid w:val="0006235F"/>
    <w:rsid w:val="00070951"/>
    <w:rsid w:val="00074AE3"/>
    <w:rsid w:val="00076D75"/>
    <w:rsid w:val="00083C5B"/>
    <w:rsid w:val="00083E06"/>
    <w:rsid w:val="00085BBD"/>
    <w:rsid w:val="000A01C4"/>
    <w:rsid w:val="000A1550"/>
    <w:rsid w:val="000A49C7"/>
    <w:rsid w:val="000A5939"/>
    <w:rsid w:val="000A676E"/>
    <w:rsid w:val="000C788F"/>
    <w:rsid w:val="000D61FB"/>
    <w:rsid w:val="000E0623"/>
    <w:rsid w:val="000E175B"/>
    <w:rsid w:val="000F1E89"/>
    <w:rsid w:val="000F1F62"/>
    <w:rsid w:val="00101E7B"/>
    <w:rsid w:val="0010730E"/>
    <w:rsid w:val="001132B0"/>
    <w:rsid w:val="001150E9"/>
    <w:rsid w:val="001157A1"/>
    <w:rsid w:val="00116359"/>
    <w:rsid w:val="0013101D"/>
    <w:rsid w:val="00131C78"/>
    <w:rsid w:val="00131F54"/>
    <w:rsid w:val="00134008"/>
    <w:rsid w:val="00140516"/>
    <w:rsid w:val="00146D56"/>
    <w:rsid w:val="00150D31"/>
    <w:rsid w:val="00163F54"/>
    <w:rsid w:val="00170F1D"/>
    <w:rsid w:val="00173AA8"/>
    <w:rsid w:val="001743D8"/>
    <w:rsid w:val="001763B2"/>
    <w:rsid w:val="001843E0"/>
    <w:rsid w:val="00187246"/>
    <w:rsid w:val="001878AB"/>
    <w:rsid w:val="00190DB2"/>
    <w:rsid w:val="00191CAB"/>
    <w:rsid w:val="001A43E0"/>
    <w:rsid w:val="001B6FA0"/>
    <w:rsid w:val="001C18A8"/>
    <w:rsid w:val="001C30CC"/>
    <w:rsid w:val="001C47C8"/>
    <w:rsid w:val="001C79AB"/>
    <w:rsid w:val="001E5C7C"/>
    <w:rsid w:val="001F56F6"/>
    <w:rsid w:val="00201A6C"/>
    <w:rsid w:val="00203D01"/>
    <w:rsid w:val="002058CB"/>
    <w:rsid w:val="00205AA3"/>
    <w:rsid w:val="00205AFC"/>
    <w:rsid w:val="00210E0F"/>
    <w:rsid w:val="00212D39"/>
    <w:rsid w:val="00217152"/>
    <w:rsid w:val="00222BEC"/>
    <w:rsid w:val="002233E7"/>
    <w:rsid w:val="00225C61"/>
    <w:rsid w:val="00227B96"/>
    <w:rsid w:val="00232D0D"/>
    <w:rsid w:val="00233B5E"/>
    <w:rsid w:val="00234FE2"/>
    <w:rsid w:val="00235F2C"/>
    <w:rsid w:val="00242D9E"/>
    <w:rsid w:val="00256CF0"/>
    <w:rsid w:val="00257134"/>
    <w:rsid w:val="0025781E"/>
    <w:rsid w:val="00262F04"/>
    <w:rsid w:val="00263CE4"/>
    <w:rsid w:val="0026682F"/>
    <w:rsid w:val="00271CAF"/>
    <w:rsid w:val="00272866"/>
    <w:rsid w:val="00276615"/>
    <w:rsid w:val="00290965"/>
    <w:rsid w:val="00290B4D"/>
    <w:rsid w:val="00296704"/>
    <w:rsid w:val="002A0F3C"/>
    <w:rsid w:val="002A1307"/>
    <w:rsid w:val="002B0594"/>
    <w:rsid w:val="002B5E22"/>
    <w:rsid w:val="002C0450"/>
    <w:rsid w:val="002C34C4"/>
    <w:rsid w:val="002D1B3F"/>
    <w:rsid w:val="002D3747"/>
    <w:rsid w:val="002D40C0"/>
    <w:rsid w:val="002D4527"/>
    <w:rsid w:val="002D4F4E"/>
    <w:rsid w:val="002D7D34"/>
    <w:rsid w:val="002E625F"/>
    <w:rsid w:val="002F1985"/>
    <w:rsid w:val="002F4269"/>
    <w:rsid w:val="00301091"/>
    <w:rsid w:val="003034C8"/>
    <w:rsid w:val="003047F2"/>
    <w:rsid w:val="00307CD6"/>
    <w:rsid w:val="00317DE4"/>
    <w:rsid w:val="00320807"/>
    <w:rsid w:val="00320A33"/>
    <w:rsid w:val="00323D77"/>
    <w:rsid w:val="003271F0"/>
    <w:rsid w:val="00331555"/>
    <w:rsid w:val="00336E52"/>
    <w:rsid w:val="0034046F"/>
    <w:rsid w:val="00340633"/>
    <w:rsid w:val="003426A0"/>
    <w:rsid w:val="00346B53"/>
    <w:rsid w:val="00347DFE"/>
    <w:rsid w:val="00357917"/>
    <w:rsid w:val="00361E92"/>
    <w:rsid w:val="00362092"/>
    <w:rsid w:val="00366331"/>
    <w:rsid w:val="00366778"/>
    <w:rsid w:val="0037167B"/>
    <w:rsid w:val="00387E28"/>
    <w:rsid w:val="00395DBB"/>
    <w:rsid w:val="00397123"/>
    <w:rsid w:val="003A0B38"/>
    <w:rsid w:val="003A2060"/>
    <w:rsid w:val="003A363D"/>
    <w:rsid w:val="003A5E57"/>
    <w:rsid w:val="003A66E2"/>
    <w:rsid w:val="003B1D3B"/>
    <w:rsid w:val="003B3100"/>
    <w:rsid w:val="003B37C3"/>
    <w:rsid w:val="003B74F5"/>
    <w:rsid w:val="003C5819"/>
    <w:rsid w:val="003D3657"/>
    <w:rsid w:val="003E2306"/>
    <w:rsid w:val="003E6621"/>
    <w:rsid w:val="003F1043"/>
    <w:rsid w:val="003F2736"/>
    <w:rsid w:val="00400AFD"/>
    <w:rsid w:val="00400C4C"/>
    <w:rsid w:val="00402494"/>
    <w:rsid w:val="00402909"/>
    <w:rsid w:val="00405CC1"/>
    <w:rsid w:val="00411097"/>
    <w:rsid w:val="00415D6D"/>
    <w:rsid w:val="00424299"/>
    <w:rsid w:val="004337E0"/>
    <w:rsid w:val="0043725D"/>
    <w:rsid w:val="0044700B"/>
    <w:rsid w:val="00453186"/>
    <w:rsid w:val="004535D7"/>
    <w:rsid w:val="0046112F"/>
    <w:rsid w:val="00470CCB"/>
    <w:rsid w:val="004808B2"/>
    <w:rsid w:val="00481619"/>
    <w:rsid w:val="004902E9"/>
    <w:rsid w:val="00491342"/>
    <w:rsid w:val="00491386"/>
    <w:rsid w:val="0049291D"/>
    <w:rsid w:val="0049496A"/>
    <w:rsid w:val="00496B8D"/>
    <w:rsid w:val="004A060B"/>
    <w:rsid w:val="004A2DE6"/>
    <w:rsid w:val="004B226D"/>
    <w:rsid w:val="004B548C"/>
    <w:rsid w:val="004C03A6"/>
    <w:rsid w:val="004C09E0"/>
    <w:rsid w:val="004C1ADF"/>
    <w:rsid w:val="004D10DC"/>
    <w:rsid w:val="004D651A"/>
    <w:rsid w:val="004E05C9"/>
    <w:rsid w:val="004E113E"/>
    <w:rsid w:val="004E18AD"/>
    <w:rsid w:val="004E7896"/>
    <w:rsid w:val="004F76B2"/>
    <w:rsid w:val="00505A58"/>
    <w:rsid w:val="00510EA7"/>
    <w:rsid w:val="005133C1"/>
    <w:rsid w:val="005202F8"/>
    <w:rsid w:val="00527CA7"/>
    <w:rsid w:val="00531148"/>
    <w:rsid w:val="00533665"/>
    <w:rsid w:val="005455C0"/>
    <w:rsid w:val="00550F14"/>
    <w:rsid w:val="00560D4A"/>
    <w:rsid w:val="00561591"/>
    <w:rsid w:val="00575673"/>
    <w:rsid w:val="00577909"/>
    <w:rsid w:val="00577D65"/>
    <w:rsid w:val="005954F4"/>
    <w:rsid w:val="005B3847"/>
    <w:rsid w:val="005B402B"/>
    <w:rsid w:val="005C12A5"/>
    <w:rsid w:val="005C46AD"/>
    <w:rsid w:val="005C539A"/>
    <w:rsid w:val="005D6047"/>
    <w:rsid w:val="005D6793"/>
    <w:rsid w:val="005E39B8"/>
    <w:rsid w:val="005F0B1A"/>
    <w:rsid w:val="005F0EE2"/>
    <w:rsid w:val="005F3A83"/>
    <w:rsid w:val="005F6D73"/>
    <w:rsid w:val="006006A2"/>
    <w:rsid w:val="0060142D"/>
    <w:rsid w:val="00611BF5"/>
    <w:rsid w:val="00620534"/>
    <w:rsid w:val="00625A71"/>
    <w:rsid w:val="00631CF0"/>
    <w:rsid w:val="006326DA"/>
    <w:rsid w:val="00634262"/>
    <w:rsid w:val="00651344"/>
    <w:rsid w:val="00654915"/>
    <w:rsid w:val="00657823"/>
    <w:rsid w:val="00665A9E"/>
    <w:rsid w:val="00677594"/>
    <w:rsid w:val="00681E8E"/>
    <w:rsid w:val="00683CD3"/>
    <w:rsid w:val="0068608C"/>
    <w:rsid w:val="00691199"/>
    <w:rsid w:val="006A16A3"/>
    <w:rsid w:val="006A1A7C"/>
    <w:rsid w:val="006B18B9"/>
    <w:rsid w:val="006B6212"/>
    <w:rsid w:val="006D0AB4"/>
    <w:rsid w:val="006D0C79"/>
    <w:rsid w:val="006D51C3"/>
    <w:rsid w:val="006D602F"/>
    <w:rsid w:val="006D7B69"/>
    <w:rsid w:val="006E37AB"/>
    <w:rsid w:val="006F5687"/>
    <w:rsid w:val="007066D6"/>
    <w:rsid w:val="00706F2C"/>
    <w:rsid w:val="007078AA"/>
    <w:rsid w:val="00714730"/>
    <w:rsid w:val="00720BAC"/>
    <w:rsid w:val="0072117E"/>
    <w:rsid w:val="00721F30"/>
    <w:rsid w:val="0072260E"/>
    <w:rsid w:val="00726509"/>
    <w:rsid w:val="0073013B"/>
    <w:rsid w:val="00730E90"/>
    <w:rsid w:val="00732815"/>
    <w:rsid w:val="007401DD"/>
    <w:rsid w:val="00754F1F"/>
    <w:rsid w:val="00760B8D"/>
    <w:rsid w:val="00761DC8"/>
    <w:rsid w:val="00766EF5"/>
    <w:rsid w:val="00781E8C"/>
    <w:rsid w:val="007821DB"/>
    <w:rsid w:val="00790801"/>
    <w:rsid w:val="007951F3"/>
    <w:rsid w:val="007B13D5"/>
    <w:rsid w:val="007B75D1"/>
    <w:rsid w:val="007C1A8C"/>
    <w:rsid w:val="007C6FF1"/>
    <w:rsid w:val="007D41E3"/>
    <w:rsid w:val="007D5378"/>
    <w:rsid w:val="007F5184"/>
    <w:rsid w:val="00812EEA"/>
    <w:rsid w:val="00816493"/>
    <w:rsid w:val="008279BA"/>
    <w:rsid w:val="00833512"/>
    <w:rsid w:val="008339F7"/>
    <w:rsid w:val="00835302"/>
    <w:rsid w:val="00836447"/>
    <w:rsid w:val="00844062"/>
    <w:rsid w:val="00854CE8"/>
    <w:rsid w:val="0086197E"/>
    <w:rsid w:val="00863AB3"/>
    <w:rsid w:val="008642EA"/>
    <w:rsid w:val="008910BD"/>
    <w:rsid w:val="00895320"/>
    <w:rsid w:val="00897FDD"/>
    <w:rsid w:val="008A30EB"/>
    <w:rsid w:val="008B7AAE"/>
    <w:rsid w:val="008C11B3"/>
    <w:rsid w:val="008C2E30"/>
    <w:rsid w:val="008C4E1B"/>
    <w:rsid w:val="008C5C68"/>
    <w:rsid w:val="008D2D41"/>
    <w:rsid w:val="008D3167"/>
    <w:rsid w:val="008F32A9"/>
    <w:rsid w:val="00900779"/>
    <w:rsid w:val="00902FC0"/>
    <w:rsid w:val="009039FF"/>
    <w:rsid w:val="00906BD3"/>
    <w:rsid w:val="009121F4"/>
    <w:rsid w:val="009125E4"/>
    <w:rsid w:val="00913C69"/>
    <w:rsid w:val="009154EB"/>
    <w:rsid w:val="009168F6"/>
    <w:rsid w:val="009229D7"/>
    <w:rsid w:val="0093010E"/>
    <w:rsid w:val="0093030D"/>
    <w:rsid w:val="0093098F"/>
    <w:rsid w:val="009309AB"/>
    <w:rsid w:val="00933BF6"/>
    <w:rsid w:val="009347A6"/>
    <w:rsid w:val="0093653D"/>
    <w:rsid w:val="00940DF0"/>
    <w:rsid w:val="009419B3"/>
    <w:rsid w:val="00945702"/>
    <w:rsid w:val="00951663"/>
    <w:rsid w:val="0095271E"/>
    <w:rsid w:val="00967EBF"/>
    <w:rsid w:val="00972531"/>
    <w:rsid w:val="00972746"/>
    <w:rsid w:val="0097506B"/>
    <w:rsid w:val="009845FE"/>
    <w:rsid w:val="009953BF"/>
    <w:rsid w:val="009A54AC"/>
    <w:rsid w:val="009A5ED2"/>
    <w:rsid w:val="009B0C12"/>
    <w:rsid w:val="009B0E8D"/>
    <w:rsid w:val="009B4CE5"/>
    <w:rsid w:val="009B5300"/>
    <w:rsid w:val="009B6FE4"/>
    <w:rsid w:val="009C0BD6"/>
    <w:rsid w:val="009C0EAB"/>
    <w:rsid w:val="009C196A"/>
    <w:rsid w:val="009C1EC2"/>
    <w:rsid w:val="009D488A"/>
    <w:rsid w:val="009D4FFA"/>
    <w:rsid w:val="009E2198"/>
    <w:rsid w:val="009E3976"/>
    <w:rsid w:val="009E67CF"/>
    <w:rsid w:val="009F13D7"/>
    <w:rsid w:val="009F4819"/>
    <w:rsid w:val="00A02E25"/>
    <w:rsid w:val="00A05037"/>
    <w:rsid w:val="00A10AC3"/>
    <w:rsid w:val="00A14CA7"/>
    <w:rsid w:val="00A26595"/>
    <w:rsid w:val="00A319F4"/>
    <w:rsid w:val="00A364A1"/>
    <w:rsid w:val="00A42C41"/>
    <w:rsid w:val="00A559E7"/>
    <w:rsid w:val="00A61352"/>
    <w:rsid w:val="00A61907"/>
    <w:rsid w:val="00A64BB6"/>
    <w:rsid w:val="00A84924"/>
    <w:rsid w:val="00A93893"/>
    <w:rsid w:val="00AB2612"/>
    <w:rsid w:val="00AB3ACE"/>
    <w:rsid w:val="00AC2FB0"/>
    <w:rsid w:val="00AD3E16"/>
    <w:rsid w:val="00AD74DD"/>
    <w:rsid w:val="00AE08B1"/>
    <w:rsid w:val="00AF139F"/>
    <w:rsid w:val="00B009FA"/>
    <w:rsid w:val="00B0592B"/>
    <w:rsid w:val="00B06695"/>
    <w:rsid w:val="00B12CD3"/>
    <w:rsid w:val="00B1570E"/>
    <w:rsid w:val="00B2280A"/>
    <w:rsid w:val="00B430E3"/>
    <w:rsid w:val="00B4404C"/>
    <w:rsid w:val="00B60A70"/>
    <w:rsid w:val="00B6389E"/>
    <w:rsid w:val="00B67032"/>
    <w:rsid w:val="00B71D48"/>
    <w:rsid w:val="00B82D49"/>
    <w:rsid w:val="00B94346"/>
    <w:rsid w:val="00B95A89"/>
    <w:rsid w:val="00BA1CE9"/>
    <w:rsid w:val="00BB7F7E"/>
    <w:rsid w:val="00BC3132"/>
    <w:rsid w:val="00BD0B73"/>
    <w:rsid w:val="00BE66EA"/>
    <w:rsid w:val="00BE6A1E"/>
    <w:rsid w:val="00BE7DC7"/>
    <w:rsid w:val="00BF383F"/>
    <w:rsid w:val="00BF56CB"/>
    <w:rsid w:val="00C00A85"/>
    <w:rsid w:val="00C0509A"/>
    <w:rsid w:val="00C15589"/>
    <w:rsid w:val="00C20CF7"/>
    <w:rsid w:val="00C23E91"/>
    <w:rsid w:val="00C3217C"/>
    <w:rsid w:val="00C32BB9"/>
    <w:rsid w:val="00C41D57"/>
    <w:rsid w:val="00C47184"/>
    <w:rsid w:val="00C47B14"/>
    <w:rsid w:val="00C47B8C"/>
    <w:rsid w:val="00C50D8F"/>
    <w:rsid w:val="00C51CE8"/>
    <w:rsid w:val="00C5425B"/>
    <w:rsid w:val="00C56C88"/>
    <w:rsid w:val="00C617D1"/>
    <w:rsid w:val="00C66988"/>
    <w:rsid w:val="00C75B80"/>
    <w:rsid w:val="00C7600F"/>
    <w:rsid w:val="00C762F0"/>
    <w:rsid w:val="00C77C0B"/>
    <w:rsid w:val="00C8004E"/>
    <w:rsid w:val="00C808BD"/>
    <w:rsid w:val="00C80FDC"/>
    <w:rsid w:val="00C821EF"/>
    <w:rsid w:val="00C97E05"/>
    <w:rsid w:val="00CA0B51"/>
    <w:rsid w:val="00CB5D7E"/>
    <w:rsid w:val="00CC1CC7"/>
    <w:rsid w:val="00CC7735"/>
    <w:rsid w:val="00CC7776"/>
    <w:rsid w:val="00CC78E1"/>
    <w:rsid w:val="00CC7933"/>
    <w:rsid w:val="00CD1707"/>
    <w:rsid w:val="00CE1ACE"/>
    <w:rsid w:val="00CE2520"/>
    <w:rsid w:val="00CF20DB"/>
    <w:rsid w:val="00CF55DF"/>
    <w:rsid w:val="00CF6579"/>
    <w:rsid w:val="00CF65E9"/>
    <w:rsid w:val="00CF7ED9"/>
    <w:rsid w:val="00D01A8A"/>
    <w:rsid w:val="00D040C1"/>
    <w:rsid w:val="00D0656C"/>
    <w:rsid w:val="00D2029B"/>
    <w:rsid w:val="00D2222B"/>
    <w:rsid w:val="00D22A9F"/>
    <w:rsid w:val="00D24163"/>
    <w:rsid w:val="00D251E4"/>
    <w:rsid w:val="00D27276"/>
    <w:rsid w:val="00D31726"/>
    <w:rsid w:val="00D31C8B"/>
    <w:rsid w:val="00D36AB6"/>
    <w:rsid w:val="00D43D77"/>
    <w:rsid w:val="00D47C99"/>
    <w:rsid w:val="00D50E56"/>
    <w:rsid w:val="00D53F7D"/>
    <w:rsid w:val="00D54060"/>
    <w:rsid w:val="00D604D0"/>
    <w:rsid w:val="00D72E86"/>
    <w:rsid w:val="00D81B31"/>
    <w:rsid w:val="00DC685D"/>
    <w:rsid w:val="00DC70EF"/>
    <w:rsid w:val="00DD34BA"/>
    <w:rsid w:val="00DD360C"/>
    <w:rsid w:val="00DD5637"/>
    <w:rsid w:val="00DE216D"/>
    <w:rsid w:val="00DF1092"/>
    <w:rsid w:val="00DF7A3D"/>
    <w:rsid w:val="00E00280"/>
    <w:rsid w:val="00E0224C"/>
    <w:rsid w:val="00E05E5B"/>
    <w:rsid w:val="00E150A0"/>
    <w:rsid w:val="00E15439"/>
    <w:rsid w:val="00E16504"/>
    <w:rsid w:val="00E17859"/>
    <w:rsid w:val="00E22D84"/>
    <w:rsid w:val="00E278D8"/>
    <w:rsid w:val="00E31106"/>
    <w:rsid w:val="00E36A89"/>
    <w:rsid w:val="00E37613"/>
    <w:rsid w:val="00E37620"/>
    <w:rsid w:val="00E428AF"/>
    <w:rsid w:val="00E50D99"/>
    <w:rsid w:val="00E53F50"/>
    <w:rsid w:val="00E724E0"/>
    <w:rsid w:val="00E83956"/>
    <w:rsid w:val="00E8726D"/>
    <w:rsid w:val="00EA061B"/>
    <w:rsid w:val="00EA06BD"/>
    <w:rsid w:val="00EA0A2C"/>
    <w:rsid w:val="00EA4970"/>
    <w:rsid w:val="00EB543E"/>
    <w:rsid w:val="00EB570E"/>
    <w:rsid w:val="00EC10FB"/>
    <w:rsid w:val="00EC70F1"/>
    <w:rsid w:val="00ED00FE"/>
    <w:rsid w:val="00ED35CE"/>
    <w:rsid w:val="00ED69D5"/>
    <w:rsid w:val="00EF1F9A"/>
    <w:rsid w:val="00EF327F"/>
    <w:rsid w:val="00F023B6"/>
    <w:rsid w:val="00F12302"/>
    <w:rsid w:val="00F17B47"/>
    <w:rsid w:val="00F27464"/>
    <w:rsid w:val="00F33146"/>
    <w:rsid w:val="00F3314F"/>
    <w:rsid w:val="00F345BB"/>
    <w:rsid w:val="00F412A7"/>
    <w:rsid w:val="00F41BB7"/>
    <w:rsid w:val="00F41F00"/>
    <w:rsid w:val="00F44668"/>
    <w:rsid w:val="00F520B8"/>
    <w:rsid w:val="00F55B0D"/>
    <w:rsid w:val="00F61258"/>
    <w:rsid w:val="00F6208E"/>
    <w:rsid w:val="00F72BD0"/>
    <w:rsid w:val="00F73661"/>
    <w:rsid w:val="00F7472A"/>
    <w:rsid w:val="00F82766"/>
    <w:rsid w:val="00F908B5"/>
    <w:rsid w:val="00F90973"/>
    <w:rsid w:val="00F90DB0"/>
    <w:rsid w:val="00F922E2"/>
    <w:rsid w:val="00F94351"/>
    <w:rsid w:val="00F94763"/>
    <w:rsid w:val="00F953D0"/>
    <w:rsid w:val="00F97C78"/>
    <w:rsid w:val="00FA6823"/>
    <w:rsid w:val="00FA6B32"/>
    <w:rsid w:val="00FA774A"/>
    <w:rsid w:val="00FB147A"/>
    <w:rsid w:val="00FB47F5"/>
    <w:rsid w:val="00FC0361"/>
    <w:rsid w:val="00FC4462"/>
    <w:rsid w:val="00FD2D8D"/>
    <w:rsid w:val="00FD31CA"/>
    <w:rsid w:val="00FE289D"/>
    <w:rsid w:val="00FE62E9"/>
    <w:rsid w:val="00FF0DA8"/>
    <w:rsid w:val="00FF2852"/>
    <w:rsid w:val="00FF305D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F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5AFC"/>
    <w:pPr>
      <w:widowControl/>
      <w:autoSpaceDE w:val="0"/>
      <w:autoSpaceDN w:val="0"/>
      <w:adjustRightInd w:val="0"/>
      <w:spacing w:line="20" w:lineRule="atLeast"/>
      <w:ind w:left="480" w:firstLine="5040"/>
      <w:textAlignment w:val="bottom"/>
    </w:pPr>
    <w:rPr>
      <w:rFonts w:ascii="華康隸書體" w:eastAsia="華康隸書體"/>
      <w:kern w:val="0"/>
      <w:sz w:val="32"/>
      <w:szCs w:val="20"/>
    </w:rPr>
  </w:style>
  <w:style w:type="character" w:customStyle="1" w:styleId="a4">
    <w:name w:val="本文縮排 字元"/>
    <w:link w:val="a3"/>
    <w:rsid w:val="00205AFC"/>
    <w:rPr>
      <w:rFonts w:ascii="華康隸書體" w:eastAsia="華康隸書體"/>
      <w:sz w:val="32"/>
      <w:lang w:val="en-US" w:eastAsia="zh-TW" w:bidi="ar-SA"/>
    </w:rPr>
  </w:style>
  <w:style w:type="table" w:styleId="a5">
    <w:name w:val="Table Grid"/>
    <w:basedOn w:val="a1"/>
    <w:rsid w:val="00B00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0A676E"/>
    <w:rPr>
      <w:color w:val="0000FF"/>
      <w:u w:val="single"/>
    </w:rPr>
  </w:style>
  <w:style w:type="paragraph" w:styleId="a7">
    <w:name w:val="header"/>
    <w:basedOn w:val="a"/>
    <w:link w:val="a8"/>
    <w:rsid w:val="00A14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14CA7"/>
    <w:rPr>
      <w:kern w:val="2"/>
    </w:rPr>
  </w:style>
  <w:style w:type="paragraph" w:styleId="a9">
    <w:name w:val="footer"/>
    <w:basedOn w:val="a"/>
    <w:link w:val="aa"/>
    <w:rsid w:val="00A14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A14CA7"/>
    <w:rPr>
      <w:kern w:val="2"/>
    </w:rPr>
  </w:style>
  <w:style w:type="paragraph" w:styleId="ab">
    <w:name w:val="List Paragraph"/>
    <w:basedOn w:val="a"/>
    <w:uiPriority w:val="34"/>
    <w:qFormat/>
    <w:rsid w:val="00560D4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F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5AFC"/>
    <w:pPr>
      <w:widowControl/>
      <w:autoSpaceDE w:val="0"/>
      <w:autoSpaceDN w:val="0"/>
      <w:adjustRightInd w:val="0"/>
      <w:spacing w:line="20" w:lineRule="atLeast"/>
      <w:ind w:left="480" w:firstLine="5040"/>
      <w:textAlignment w:val="bottom"/>
    </w:pPr>
    <w:rPr>
      <w:rFonts w:ascii="華康隸書體" w:eastAsia="華康隸書體"/>
      <w:kern w:val="0"/>
      <w:sz w:val="32"/>
      <w:szCs w:val="20"/>
    </w:rPr>
  </w:style>
  <w:style w:type="character" w:customStyle="1" w:styleId="a4">
    <w:name w:val="本文縮排 字元"/>
    <w:link w:val="a3"/>
    <w:rsid w:val="00205AFC"/>
    <w:rPr>
      <w:rFonts w:ascii="華康隸書體" w:eastAsia="華康隸書體"/>
      <w:sz w:val="32"/>
      <w:lang w:val="en-US" w:eastAsia="zh-TW" w:bidi="ar-SA"/>
    </w:rPr>
  </w:style>
  <w:style w:type="table" w:styleId="a5">
    <w:name w:val="Table Grid"/>
    <w:basedOn w:val="a1"/>
    <w:rsid w:val="00B00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0A676E"/>
    <w:rPr>
      <w:color w:val="0000FF"/>
      <w:u w:val="single"/>
    </w:rPr>
  </w:style>
  <w:style w:type="paragraph" w:styleId="a7">
    <w:name w:val="header"/>
    <w:basedOn w:val="a"/>
    <w:link w:val="a8"/>
    <w:rsid w:val="00A14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14CA7"/>
    <w:rPr>
      <w:kern w:val="2"/>
    </w:rPr>
  </w:style>
  <w:style w:type="paragraph" w:styleId="a9">
    <w:name w:val="footer"/>
    <w:basedOn w:val="a"/>
    <w:link w:val="aa"/>
    <w:rsid w:val="00A14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A14CA7"/>
    <w:rPr>
      <w:kern w:val="2"/>
    </w:rPr>
  </w:style>
  <w:style w:type="paragraph" w:styleId="ab">
    <w:name w:val="List Paragraph"/>
    <w:basedOn w:val="a"/>
    <w:uiPriority w:val="34"/>
    <w:qFormat/>
    <w:rsid w:val="00560D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728</Words>
  <Characters>4156</Characters>
  <Application>Microsoft Office Word</Application>
  <DocSecurity>0</DocSecurity>
  <Lines>34</Lines>
  <Paragraphs>9</Paragraphs>
  <ScaleCrop>false</ScaleCrop>
  <Company>REGISTER</Company>
  <LinksUpToDate>false</LinksUpToDate>
  <CharactersWithSpaces>4875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mailto:wz_ceal@mail.wzu.edu.tw</vt:lpwstr>
      </vt:variant>
      <vt:variant>
        <vt:lpwstr/>
      </vt:variant>
      <vt:variant>
        <vt:i4>25</vt:i4>
      </vt:variant>
      <vt:variant>
        <vt:i4>0</vt:i4>
      </vt:variant>
      <vt:variant>
        <vt:i4>0</vt:i4>
      </vt:variant>
      <vt:variant>
        <vt:i4>5</vt:i4>
      </vt:variant>
      <vt:variant>
        <vt:lpwstr>mailto:wz_ceal@mail.wzu.edu.tw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歐亞語文國際研討會－『歐語‧跨越時空的對話：法德西語言教育及歐洲研究的傳統與革新』</dc:title>
  <dc:creator>user</dc:creator>
  <cp:lastModifiedBy>wenzao</cp:lastModifiedBy>
  <cp:revision>21</cp:revision>
  <dcterms:created xsi:type="dcterms:W3CDTF">2018-03-15T07:06:00Z</dcterms:created>
  <dcterms:modified xsi:type="dcterms:W3CDTF">2018-05-18T03:37:00Z</dcterms:modified>
</cp:coreProperties>
</file>